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9C772" w14:textId="096D658B" w:rsidR="00585EA0" w:rsidRPr="005F12E3" w:rsidRDefault="009775BC" w:rsidP="005F12E3">
      <w:pPr>
        <w:spacing w:after="200" w:line="276" w:lineRule="auto"/>
        <w:jc w:val="center"/>
        <w:rPr>
          <w:rFonts w:ascii="Calibri" w:eastAsia="Calibri" w:hAnsi="Calibri" w:cs="Calibri"/>
          <w:b/>
          <w:bCs/>
        </w:rPr>
      </w:pPr>
      <w:r>
        <w:t xml:space="preserve"> </w:t>
      </w:r>
      <w:r w:rsidR="008B6A67">
        <w:t xml:space="preserve">  </w:t>
      </w:r>
      <w:r w:rsidR="002F3B50">
        <w:t xml:space="preserve">  </w:t>
      </w:r>
      <w:r w:rsidR="00585EA0" w:rsidRPr="59D68896">
        <w:rPr>
          <w:rFonts w:ascii="Calibri" w:eastAsia="Calibri" w:hAnsi="Calibri" w:cs="Calibri"/>
          <w:b/>
          <w:bCs/>
          <w:color w:val="70AD47" w:themeColor="accent6"/>
          <w:sz w:val="48"/>
          <w:szCs w:val="48"/>
        </w:rPr>
        <w:t>School</w:t>
      </w:r>
      <w:r w:rsidR="00585EA0">
        <w:rPr>
          <w:rFonts w:ascii="Calibri" w:eastAsia="Calibri" w:hAnsi="Calibri" w:cs="Calibri"/>
          <w:b/>
          <w:bCs/>
          <w:color w:val="70AD47" w:themeColor="accent6"/>
          <w:sz w:val="48"/>
          <w:szCs w:val="48"/>
        </w:rPr>
        <w:t>plan</w:t>
      </w:r>
      <w:r w:rsidR="00585EA0" w:rsidRPr="59D68896">
        <w:rPr>
          <w:rFonts w:ascii="Calibri" w:eastAsia="Calibri" w:hAnsi="Calibri" w:cs="Calibri"/>
          <w:b/>
          <w:bCs/>
          <w:color w:val="70AD47" w:themeColor="accent6"/>
          <w:sz w:val="48"/>
          <w:szCs w:val="48"/>
        </w:rPr>
        <w:t xml:space="preserve"> </w:t>
      </w:r>
      <w:r w:rsidR="00585EA0">
        <w:rPr>
          <w:rFonts w:ascii="Calibri" w:eastAsia="Calibri" w:hAnsi="Calibri" w:cs="Calibri"/>
          <w:b/>
          <w:bCs/>
          <w:color w:val="70AD47" w:themeColor="accent6"/>
          <w:sz w:val="48"/>
          <w:szCs w:val="48"/>
        </w:rPr>
        <w:t>2024-2027</w:t>
      </w:r>
    </w:p>
    <w:p w14:paraId="79669F36" w14:textId="77777777" w:rsidR="00585EA0" w:rsidRDefault="00585EA0" w:rsidP="00585EA0">
      <w:pPr>
        <w:pStyle w:val="Geenafstand"/>
        <w:rPr>
          <w:sz w:val="18"/>
          <w:szCs w:val="18"/>
        </w:rPr>
      </w:pPr>
    </w:p>
    <w:p w14:paraId="4AC22A30" w14:textId="77777777" w:rsidR="00585EA0" w:rsidRDefault="00585EA0" w:rsidP="00585EA0">
      <w:pPr>
        <w:pStyle w:val="Geenafstand"/>
        <w:rPr>
          <w:sz w:val="18"/>
          <w:szCs w:val="18"/>
        </w:rPr>
      </w:pPr>
    </w:p>
    <w:p w14:paraId="4E761772" w14:textId="77777777" w:rsidR="00585EA0" w:rsidRDefault="00585EA0" w:rsidP="00585EA0">
      <w:pPr>
        <w:pStyle w:val="Geenafstand"/>
        <w:rPr>
          <w:sz w:val="18"/>
          <w:szCs w:val="18"/>
        </w:rPr>
      </w:pPr>
    </w:p>
    <w:p w14:paraId="585FFA14" w14:textId="0449DE87" w:rsidR="00585EA0" w:rsidRPr="00B84192" w:rsidRDefault="00BB6DF9" w:rsidP="00B84192">
      <w:pPr>
        <w:pStyle w:val="Geenafstand"/>
        <w:jc w:val="center"/>
        <w:rPr>
          <w:rFonts w:ascii="Calibri" w:eastAsia="Calibri" w:hAnsi="Calibri" w:cs="Calibri"/>
          <w:color w:val="70AD47" w:themeColor="accent6"/>
          <w:kern w:val="2"/>
          <w:sz w:val="32"/>
          <w:szCs w:val="32"/>
          <w14:ligatures w14:val="standardContextual"/>
        </w:rPr>
      </w:pPr>
      <w:r>
        <w:rPr>
          <w:rFonts w:ascii="Calibri" w:eastAsia="Calibri" w:hAnsi="Calibri" w:cs="Calibri"/>
          <w:noProof/>
          <w:color w:val="70AD47" w:themeColor="accent6"/>
          <w:kern w:val="2"/>
          <w:sz w:val="32"/>
          <w:szCs w:val="32"/>
          <w14:ligatures w14:val="standardContextual"/>
        </w:rPr>
        <w:drawing>
          <wp:inline distT="0" distB="0" distL="0" distR="0" wp14:anchorId="20EA8E27" wp14:editId="768F044F">
            <wp:extent cx="5760720" cy="4320540"/>
            <wp:effectExtent l="0" t="0" r="0" b="3810"/>
            <wp:docPr id="322391851" name="Afbeelding 1" descr="Afbeelding met buitenshuis, hemel, boom, jaagpa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91851" name="Afbeelding 1" descr="Afbeelding met buitenshuis, hemel, boom, jaagpad&#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6702A98A" w14:textId="77777777" w:rsidR="00585EA0" w:rsidRDefault="00585EA0" w:rsidP="00585EA0">
      <w:pPr>
        <w:pStyle w:val="Geenafstand"/>
        <w:rPr>
          <w:sz w:val="18"/>
          <w:szCs w:val="18"/>
        </w:rPr>
      </w:pPr>
    </w:p>
    <w:p w14:paraId="4B37DE16" w14:textId="77777777" w:rsidR="00585EA0" w:rsidRDefault="00585EA0" w:rsidP="00585EA0">
      <w:pPr>
        <w:pStyle w:val="Geenafstand"/>
        <w:rPr>
          <w:sz w:val="18"/>
          <w:szCs w:val="18"/>
        </w:rPr>
      </w:pPr>
    </w:p>
    <w:p w14:paraId="45A777EA" w14:textId="77777777" w:rsidR="00585EA0" w:rsidRDefault="00585EA0" w:rsidP="00585EA0">
      <w:pPr>
        <w:pStyle w:val="Geenafstand"/>
        <w:rPr>
          <w:sz w:val="18"/>
          <w:szCs w:val="18"/>
        </w:rPr>
      </w:pPr>
    </w:p>
    <w:p w14:paraId="3213A540" w14:textId="03765627" w:rsidR="00585EA0" w:rsidRDefault="00BB6DF9" w:rsidP="00585EA0">
      <w:pPr>
        <w:pStyle w:val="Geenafstand"/>
        <w:rPr>
          <w:sz w:val="18"/>
          <w:szCs w:val="18"/>
        </w:rPr>
      </w:pPr>
      <w:r>
        <w:rPr>
          <w:noProof/>
          <w:sz w:val="18"/>
          <w:szCs w:val="18"/>
          <w14:ligatures w14:val="standardContextual"/>
        </w:rPr>
        <w:drawing>
          <wp:inline distT="0" distB="0" distL="0" distR="0" wp14:anchorId="06A03D6A" wp14:editId="1677373E">
            <wp:extent cx="1801368" cy="630936"/>
            <wp:effectExtent l="0" t="0" r="8890" b="0"/>
            <wp:docPr id="1007570776" name="Afbeelding 2" descr="Afbeelding met schets, illustratie, jonge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0776" name="Afbeelding 2" descr="Afbeelding met schets, illustratie, jongen, kleding&#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1368" cy="630936"/>
                    </a:xfrm>
                    <a:prstGeom prst="rect">
                      <a:avLst/>
                    </a:prstGeom>
                  </pic:spPr>
                </pic:pic>
              </a:graphicData>
            </a:graphic>
          </wp:inline>
        </w:drawing>
      </w:r>
      <w:r w:rsidR="005F12E3">
        <w:rPr>
          <w:sz w:val="18"/>
          <w:szCs w:val="18"/>
        </w:rPr>
        <w:t>Jenaplanschool</w:t>
      </w:r>
      <w:r w:rsidR="002B3042">
        <w:rPr>
          <w:sz w:val="18"/>
          <w:szCs w:val="18"/>
        </w:rPr>
        <w:t xml:space="preserve"> de Zevensprong</w:t>
      </w:r>
    </w:p>
    <w:p w14:paraId="327A7234" w14:textId="77777777" w:rsidR="00585EA0" w:rsidRDefault="00585EA0" w:rsidP="00585EA0">
      <w:pPr>
        <w:pStyle w:val="Geenafstand"/>
        <w:rPr>
          <w:sz w:val="18"/>
          <w:szCs w:val="18"/>
        </w:rPr>
      </w:pPr>
    </w:p>
    <w:p w14:paraId="23F66D72" w14:textId="2C521B02" w:rsidR="00585EA0" w:rsidRPr="001C40BB" w:rsidRDefault="00585EA0" w:rsidP="00585EA0">
      <w:pPr>
        <w:pStyle w:val="Geenafstand"/>
        <w:rPr>
          <w:color w:val="70AD47" w:themeColor="accent6"/>
          <w:sz w:val="18"/>
          <w:szCs w:val="18"/>
        </w:rPr>
      </w:pPr>
      <w:r w:rsidRPr="2FB32685">
        <w:rPr>
          <w:color w:val="70AD47" w:themeColor="accent6"/>
          <w:sz w:val="18"/>
          <w:szCs w:val="18"/>
        </w:rPr>
        <w:t>Opgesteld door</w:t>
      </w:r>
      <w:r>
        <w:tab/>
      </w:r>
      <w:r>
        <w:tab/>
      </w:r>
      <w:r w:rsidRPr="2FB32685">
        <w:rPr>
          <w:color w:val="70AD47" w:themeColor="accent6"/>
          <w:sz w:val="18"/>
          <w:szCs w:val="18"/>
        </w:rPr>
        <w:t xml:space="preserve">: </w:t>
      </w:r>
    </w:p>
    <w:p w14:paraId="72E4AAF7" w14:textId="77777777" w:rsidR="00BE441B" w:rsidRDefault="00585EA0" w:rsidP="00585EA0">
      <w:pPr>
        <w:pStyle w:val="Geenafstand"/>
        <w:rPr>
          <w:color w:val="70AD47" w:themeColor="accent6"/>
          <w:sz w:val="18"/>
          <w:szCs w:val="18"/>
        </w:rPr>
      </w:pPr>
      <w:r w:rsidRPr="2FB32685">
        <w:rPr>
          <w:color w:val="70AD47" w:themeColor="accent6"/>
          <w:sz w:val="18"/>
          <w:szCs w:val="18"/>
        </w:rPr>
        <w:t>Datum</w:t>
      </w:r>
      <w:r>
        <w:tab/>
      </w:r>
      <w:r>
        <w:tab/>
      </w:r>
      <w:r>
        <w:tab/>
      </w:r>
      <w:r w:rsidRPr="2FB32685">
        <w:rPr>
          <w:color w:val="70AD47" w:themeColor="accent6"/>
          <w:sz w:val="18"/>
          <w:szCs w:val="18"/>
        </w:rPr>
        <w:t xml:space="preserve">: </w:t>
      </w:r>
    </w:p>
    <w:p w14:paraId="5F6E7072" w14:textId="3A767FF7" w:rsidR="00585EA0" w:rsidRPr="00BA573B" w:rsidRDefault="00585EA0" w:rsidP="00585EA0">
      <w:pPr>
        <w:pStyle w:val="Geenafstand"/>
        <w:rPr>
          <w:color w:val="70AD47" w:themeColor="accent6"/>
          <w:sz w:val="18"/>
          <w:szCs w:val="18"/>
        </w:rPr>
      </w:pPr>
      <w:r w:rsidRPr="59D68896">
        <w:rPr>
          <w:color w:val="6FAC47"/>
          <w:sz w:val="18"/>
          <w:szCs w:val="18"/>
        </w:rPr>
        <w:t>Versie</w:t>
      </w:r>
      <w:r>
        <w:tab/>
      </w:r>
      <w:r>
        <w:tab/>
      </w:r>
      <w:r>
        <w:tab/>
      </w:r>
      <w:r w:rsidRPr="59D68896">
        <w:rPr>
          <w:color w:val="6FAC47"/>
          <w:sz w:val="18"/>
          <w:szCs w:val="18"/>
        </w:rPr>
        <w:t xml:space="preserve">: </w:t>
      </w:r>
    </w:p>
    <w:p w14:paraId="2ADCB13D" w14:textId="77777777" w:rsidR="00585EA0" w:rsidRDefault="00585EA0" w:rsidP="00585EA0">
      <w:pPr>
        <w:pStyle w:val="Geenafstand"/>
        <w:rPr>
          <w:rFonts w:cstheme="minorHAnsi"/>
          <w:sz w:val="18"/>
          <w:szCs w:val="18"/>
        </w:rPr>
      </w:pPr>
    </w:p>
    <w:p w14:paraId="6F88333F" w14:textId="77777777" w:rsidR="00585EA0" w:rsidRDefault="00585EA0" w:rsidP="00585EA0">
      <w:pPr>
        <w:pStyle w:val="Geenafstand"/>
        <w:rPr>
          <w:rFonts w:cstheme="minorHAnsi"/>
          <w:sz w:val="18"/>
          <w:szCs w:val="18"/>
        </w:rPr>
      </w:pPr>
    </w:p>
    <w:p w14:paraId="5722D9AB" w14:textId="77777777" w:rsidR="00585EA0" w:rsidRDefault="00585EA0" w:rsidP="00585EA0">
      <w:pPr>
        <w:pStyle w:val="Geenafstand"/>
        <w:rPr>
          <w:rFonts w:cstheme="minorHAnsi"/>
          <w:sz w:val="18"/>
          <w:szCs w:val="18"/>
        </w:rPr>
      </w:pPr>
    </w:p>
    <w:p w14:paraId="6F05509B" w14:textId="77777777" w:rsidR="00585EA0" w:rsidRDefault="00585EA0" w:rsidP="00585EA0">
      <w:pPr>
        <w:pStyle w:val="Geenafstand"/>
        <w:rPr>
          <w:rFonts w:cstheme="minorHAnsi"/>
          <w:sz w:val="18"/>
          <w:szCs w:val="18"/>
        </w:rPr>
      </w:pPr>
    </w:p>
    <w:p w14:paraId="39F24232" w14:textId="77777777" w:rsidR="00585EA0" w:rsidRDefault="00585EA0" w:rsidP="00585EA0">
      <w:pPr>
        <w:pStyle w:val="Geenafstand"/>
        <w:rPr>
          <w:rFonts w:cstheme="minorHAnsi"/>
          <w:sz w:val="18"/>
          <w:szCs w:val="18"/>
        </w:rPr>
      </w:pPr>
    </w:p>
    <w:p w14:paraId="620141A6" w14:textId="77777777" w:rsidR="00585EA0" w:rsidRPr="009F5DEA" w:rsidRDefault="00585EA0" w:rsidP="00585EA0">
      <w:pPr>
        <w:pStyle w:val="Geenafstand"/>
        <w:rPr>
          <w:rFonts w:cstheme="minorHAnsi"/>
          <w:b/>
          <w:bCs/>
          <w:color w:val="70AD47" w:themeColor="accent6"/>
          <w:sz w:val="18"/>
          <w:szCs w:val="18"/>
        </w:rPr>
      </w:pPr>
    </w:p>
    <w:tbl>
      <w:tblPr>
        <w:tblStyle w:val="Tabelraster"/>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2263"/>
        <w:gridCol w:w="3544"/>
      </w:tblGrid>
      <w:tr w:rsidR="00585EA0" w14:paraId="7621A62E" w14:textId="77777777">
        <w:tc>
          <w:tcPr>
            <w:tcW w:w="2263" w:type="dxa"/>
          </w:tcPr>
          <w:p w14:paraId="654076B0" w14:textId="77777777" w:rsidR="00585EA0" w:rsidRPr="000D02C9" w:rsidRDefault="00585EA0">
            <w:pPr>
              <w:pStyle w:val="Geenafstand"/>
              <w:rPr>
                <w:rFonts w:cstheme="minorHAnsi"/>
                <w:color w:val="70AD47" w:themeColor="accent6"/>
                <w:sz w:val="18"/>
                <w:szCs w:val="18"/>
              </w:rPr>
            </w:pPr>
            <w:r w:rsidRPr="000D02C9">
              <w:rPr>
                <w:rFonts w:cstheme="minorHAnsi"/>
                <w:color w:val="70AD47" w:themeColor="accent6"/>
                <w:sz w:val="18"/>
                <w:szCs w:val="18"/>
              </w:rPr>
              <w:t>Gebruikte bronnen</w:t>
            </w:r>
          </w:p>
        </w:tc>
        <w:tc>
          <w:tcPr>
            <w:tcW w:w="3544" w:type="dxa"/>
          </w:tcPr>
          <w:p w14:paraId="36FEC413" w14:textId="77777777" w:rsidR="00585EA0" w:rsidRDefault="00BE441B">
            <w:pPr>
              <w:pStyle w:val="Geenafstand"/>
              <w:rPr>
                <w:rFonts w:cstheme="minorHAnsi"/>
                <w:color w:val="70AD47" w:themeColor="accent6"/>
                <w:sz w:val="18"/>
                <w:szCs w:val="18"/>
              </w:rPr>
            </w:pPr>
            <w:r>
              <w:rPr>
                <w:rFonts w:cstheme="minorHAnsi"/>
                <w:color w:val="70AD47" w:themeColor="accent6"/>
                <w:sz w:val="18"/>
                <w:szCs w:val="18"/>
              </w:rPr>
              <w:t>Strategische Koers De Groeiling 2024-2027</w:t>
            </w:r>
          </w:p>
          <w:p w14:paraId="41E2DCC7" w14:textId="77777777" w:rsidR="00BE441B" w:rsidRDefault="00BE441B">
            <w:pPr>
              <w:pStyle w:val="Geenafstand"/>
              <w:rPr>
                <w:rFonts w:cstheme="minorHAnsi"/>
                <w:color w:val="70AD47" w:themeColor="accent6"/>
                <w:sz w:val="18"/>
                <w:szCs w:val="18"/>
              </w:rPr>
            </w:pPr>
          </w:p>
          <w:p w14:paraId="2A68C4BE" w14:textId="77777777" w:rsidR="00BE441B" w:rsidRDefault="00BE441B">
            <w:pPr>
              <w:pStyle w:val="Geenafstand"/>
              <w:rPr>
                <w:rFonts w:cstheme="minorHAnsi"/>
                <w:color w:val="70AD47" w:themeColor="accent6"/>
                <w:sz w:val="18"/>
                <w:szCs w:val="18"/>
              </w:rPr>
            </w:pPr>
          </w:p>
          <w:p w14:paraId="77FA3001" w14:textId="77777777" w:rsidR="00BE441B" w:rsidRDefault="00BE441B">
            <w:pPr>
              <w:pStyle w:val="Geenafstand"/>
              <w:rPr>
                <w:rFonts w:cstheme="minorHAnsi"/>
                <w:color w:val="70AD47" w:themeColor="accent6"/>
                <w:sz w:val="18"/>
                <w:szCs w:val="18"/>
              </w:rPr>
            </w:pPr>
          </w:p>
          <w:p w14:paraId="66CD8985" w14:textId="47CC95D5" w:rsidR="00BE441B" w:rsidRPr="000D02C9" w:rsidRDefault="00BE441B">
            <w:pPr>
              <w:pStyle w:val="Geenafstand"/>
              <w:rPr>
                <w:color w:val="70AD47" w:themeColor="accent6"/>
                <w:sz w:val="18"/>
                <w:szCs w:val="18"/>
              </w:rPr>
            </w:pPr>
          </w:p>
        </w:tc>
      </w:tr>
    </w:tbl>
    <w:p w14:paraId="4BE59627" w14:textId="02754210" w:rsidR="00AF653F" w:rsidRPr="00AF653F" w:rsidRDefault="00AF653F" w:rsidP="00AF653F"/>
    <w:sdt>
      <w:sdtPr>
        <w:rPr>
          <w:rFonts w:asciiTheme="minorHAnsi" w:eastAsiaTheme="minorHAnsi" w:hAnsiTheme="minorHAnsi" w:cstheme="minorBidi"/>
          <w:color w:val="auto"/>
          <w:kern w:val="2"/>
          <w:sz w:val="22"/>
          <w:szCs w:val="22"/>
          <w:lang w:eastAsia="en-US"/>
          <w14:ligatures w14:val="standardContextual"/>
        </w:rPr>
        <w:id w:val="885452688"/>
        <w:docPartObj>
          <w:docPartGallery w:val="Table of Contents"/>
          <w:docPartUnique/>
        </w:docPartObj>
      </w:sdtPr>
      <w:sdtEndPr>
        <w:rPr>
          <w:b/>
          <w:bCs/>
        </w:rPr>
      </w:sdtEndPr>
      <w:sdtContent>
        <w:p w14:paraId="367476F6" w14:textId="28C635C8" w:rsidR="006E10BF" w:rsidRDefault="006E10BF">
          <w:pPr>
            <w:pStyle w:val="Kopvaninhoudsopgave"/>
          </w:pPr>
          <w:r>
            <w:t>Inhoud</w:t>
          </w:r>
        </w:p>
        <w:p w14:paraId="3D1D3D1A" w14:textId="1FF78470" w:rsidR="00472456" w:rsidRDefault="006E10BF">
          <w:pPr>
            <w:pStyle w:val="Inhopg1"/>
            <w:tabs>
              <w:tab w:val="left" w:pos="440"/>
              <w:tab w:val="right" w:leader="dot" w:pos="9062"/>
            </w:tabs>
            <w:rPr>
              <w:rFonts w:eastAsiaTheme="minorEastAsia"/>
              <w:noProof/>
              <w:kern w:val="0"/>
              <w:lang w:eastAsia="nl-NL"/>
              <w14:ligatures w14:val="none"/>
            </w:rPr>
          </w:pPr>
          <w:r>
            <w:fldChar w:fldCharType="begin"/>
          </w:r>
          <w:r>
            <w:instrText xml:space="preserve"> TOC \o "1-3" \h \z \u </w:instrText>
          </w:r>
          <w:r>
            <w:fldChar w:fldCharType="separate"/>
          </w:r>
          <w:hyperlink w:anchor="_Toc161069542" w:history="1">
            <w:r w:rsidR="00472456" w:rsidRPr="00FC44B0">
              <w:rPr>
                <w:rStyle w:val="Hyperlink"/>
                <w:noProof/>
              </w:rPr>
              <w:t>1.</w:t>
            </w:r>
            <w:r w:rsidR="00472456">
              <w:rPr>
                <w:rFonts w:eastAsiaTheme="minorEastAsia"/>
                <w:noProof/>
                <w:kern w:val="0"/>
                <w:lang w:eastAsia="nl-NL"/>
                <w14:ligatures w14:val="none"/>
              </w:rPr>
              <w:tab/>
            </w:r>
            <w:r w:rsidR="00472456" w:rsidRPr="00FC44B0">
              <w:rPr>
                <w:rStyle w:val="Hyperlink"/>
                <w:noProof/>
              </w:rPr>
              <w:t>Inleiding</w:t>
            </w:r>
            <w:r w:rsidR="00472456">
              <w:rPr>
                <w:noProof/>
                <w:webHidden/>
              </w:rPr>
              <w:tab/>
            </w:r>
            <w:r w:rsidR="00472456">
              <w:rPr>
                <w:noProof/>
                <w:webHidden/>
              </w:rPr>
              <w:fldChar w:fldCharType="begin"/>
            </w:r>
            <w:r w:rsidR="00472456">
              <w:rPr>
                <w:noProof/>
                <w:webHidden/>
              </w:rPr>
              <w:instrText xml:space="preserve"> PAGEREF _Toc161069542 \h </w:instrText>
            </w:r>
            <w:r w:rsidR="00472456">
              <w:rPr>
                <w:noProof/>
                <w:webHidden/>
              </w:rPr>
            </w:r>
            <w:r w:rsidR="00472456">
              <w:rPr>
                <w:noProof/>
                <w:webHidden/>
              </w:rPr>
              <w:fldChar w:fldCharType="separate"/>
            </w:r>
            <w:r w:rsidR="00472456">
              <w:rPr>
                <w:noProof/>
                <w:webHidden/>
              </w:rPr>
              <w:t>3</w:t>
            </w:r>
            <w:r w:rsidR="00472456">
              <w:rPr>
                <w:noProof/>
                <w:webHidden/>
              </w:rPr>
              <w:fldChar w:fldCharType="end"/>
            </w:r>
          </w:hyperlink>
        </w:p>
        <w:p w14:paraId="25BDF5D9" w14:textId="104E4E3D" w:rsidR="00472456" w:rsidRDefault="00A37058">
          <w:pPr>
            <w:pStyle w:val="Inhopg1"/>
            <w:tabs>
              <w:tab w:val="left" w:pos="440"/>
              <w:tab w:val="right" w:leader="dot" w:pos="9062"/>
            </w:tabs>
            <w:rPr>
              <w:rFonts w:eastAsiaTheme="minorEastAsia"/>
              <w:noProof/>
              <w:kern w:val="0"/>
              <w:lang w:eastAsia="nl-NL"/>
              <w14:ligatures w14:val="none"/>
            </w:rPr>
          </w:pPr>
          <w:hyperlink w:anchor="_Toc161069543" w:history="1">
            <w:r w:rsidR="00472456" w:rsidRPr="00FC44B0">
              <w:rPr>
                <w:rStyle w:val="Hyperlink"/>
                <w:noProof/>
              </w:rPr>
              <w:t>2.</w:t>
            </w:r>
            <w:r w:rsidR="00472456">
              <w:rPr>
                <w:rFonts w:eastAsiaTheme="minorEastAsia"/>
                <w:noProof/>
                <w:kern w:val="0"/>
                <w:lang w:eastAsia="nl-NL"/>
                <w14:ligatures w14:val="none"/>
              </w:rPr>
              <w:tab/>
            </w:r>
            <w:r w:rsidR="00472456" w:rsidRPr="00FC44B0">
              <w:rPr>
                <w:rStyle w:val="Hyperlink"/>
                <w:noProof/>
              </w:rPr>
              <w:t>Waar staan wij voor?</w:t>
            </w:r>
            <w:r w:rsidR="00472456">
              <w:rPr>
                <w:noProof/>
                <w:webHidden/>
              </w:rPr>
              <w:tab/>
            </w:r>
            <w:r w:rsidR="00472456">
              <w:rPr>
                <w:noProof/>
                <w:webHidden/>
              </w:rPr>
              <w:fldChar w:fldCharType="begin"/>
            </w:r>
            <w:r w:rsidR="00472456">
              <w:rPr>
                <w:noProof/>
                <w:webHidden/>
              </w:rPr>
              <w:instrText xml:space="preserve"> PAGEREF _Toc161069543 \h </w:instrText>
            </w:r>
            <w:r w:rsidR="00472456">
              <w:rPr>
                <w:noProof/>
                <w:webHidden/>
              </w:rPr>
            </w:r>
            <w:r w:rsidR="00472456">
              <w:rPr>
                <w:noProof/>
                <w:webHidden/>
              </w:rPr>
              <w:fldChar w:fldCharType="separate"/>
            </w:r>
            <w:r w:rsidR="00472456">
              <w:rPr>
                <w:noProof/>
                <w:webHidden/>
              </w:rPr>
              <w:t>3</w:t>
            </w:r>
            <w:r w:rsidR="00472456">
              <w:rPr>
                <w:noProof/>
                <w:webHidden/>
              </w:rPr>
              <w:fldChar w:fldCharType="end"/>
            </w:r>
          </w:hyperlink>
        </w:p>
        <w:p w14:paraId="038D52CA" w14:textId="5928D043" w:rsidR="00472456" w:rsidRDefault="00A37058">
          <w:pPr>
            <w:pStyle w:val="Inhopg2"/>
            <w:tabs>
              <w:tab w:val="left" w:pos="880"/>
              <w:tab w:val="right" w:leader="dot" w:pos="9062"/>
            </w:tabs>
            <w:rPr>
              <w:rFonts w:eastAsiaTheme="minorEastAsia"/>
              <w:noProof/>
              <w:kern w:val="0"/>
              <w:lang w:eastAsia="nl-NL"/>
              <w14:ligatures w14:val="none"/>
            </w:rPr>
          </w:pPr>
          <w:hyperlink w:anchor="_Toc161069544" w:history="1">
            <w:r w:rsidR="00472456" w:rsidRPr="00FC44B0">
              <w:rPr>
                <w:rStyle w:val="Hyperlink"/>
                <w:noProof/>
              </w:rPr>
              <w:t>2.1.</w:t>
            </w:r>
            <w:r w:rsidR="00472456">
              <w:rPr>
                <w:rFonts w:eastAsiaTheme="minorEastAsia"/>
                <w:noProof/>
                <w:kern w:val="0"/>
                <w:lang w:eastAsia="nl-NL"/>
                <w14:ligatures w14:val="none"/>
              </w:rPr>
              <w:tab/>
            </w:r>
            <w:r w:rsidR="00472456" w:rsidRPr="00FC44B0">
              <w:rPr>
                <w:rStyle w:val="Hyperlink"/>
                <w:noProof/>
              </w:rPr>
              <w:t>De Groeiling</w:t>
            </w:r>
            <w:r w:rsidR="00472456">
              <w:rPr>
                <w:noProof/>
                <w:webHidden/>
              </w:rPr>
              <w:tab/>
            </w:r>
            <w:r w:rsidR="00472456">
              <w:rPr>
                <w:noProof/>
                <w:webHidden/>
              </w:rPr>
              <w:fldChar w:fldCharType="begin"/>
            </w:r>
            <w:r w:rsidR="00472456">
              <w:rPr>
                <w:noProof/>
                <w:webHidden/>
              </w:rPr>
              <w:instrText xml:space="preserve"> PAGEREF _Toc161069544 \h </w:instrText>
            </w:r>
            <w:r w:rsidR="00472456">
              <w:rPr>
                <w:noProof/>
                <w:webHidden/>
              </w:rPr>
            </w:r>
            <w:r w:rsidR="00472456">
              <w:rPr>
                <w:noProof/>
                <w:webHidden/>
              </w:rPr>
              <w:fldChar w:fldCharType="separate"/>
            </w:r>
            <w:r w:rsidR="00472456">
              <w:rPr>
                <w:noProof/>
                <w:webHidden/>
              </w:rPr>
              <w:t>3</w:t>
            </w:r>
            <w:r w:rsidR="00472456">
              <w:rPr>
                <w:noProof/>
                <w:webHidden/>
              </w:rPr>
              <w:fldChar w:fldCharType="end"/>
            </w:r>
          </w:hyperlink>
        </w:p>
        <w:p w14:paraId="5FADB166" w14:textId="02680110" w:rsidR="00472456" w:rsidRDefault="00A37058">
          <w:pPr>
            <w:pStyle w:val="Inhopg2"/>
            <w:tabs>
              <w:tab w:val="left" w:pos="880"/>
              <w:tab w:val="right" w:leader="dot" w:pos="9062"/>
            </w:tabs>
            <w:rPr>
              <w:rFonts w:eastAsiaTheme="minorEastAsia"/>
              <w:noProof/>
              <w:kern w:val="0"/>
              <w:lang w:eastAsia="nl-NL"/>
              <w14:ligatures w14:val="none"/>
            </w:rPr>
          </w:pPr>
          <w:hyperlink w:anchor="_Toc161069545" w:history="1">
            <w:r w:rsidR="00472456" w:rsidRPr="00FC44B0">
              <w:rPr>
                <w:rStyle w:val="Hyperlink"/>
                <w:noProof/>
              </w:rPr>
              <w:t>2.2.</w:t>
            </w:r>
            <w:r w:rsidR="00472456">
              <w:rPr>
                <w:rFonts w:eastAsiaTheme="minorEastAsia"/>
                <w:noProof/>
                <w:kern w:val="0"/>
                <w:lang w:eastAsia="nl-NL"/>
                <w14:ligatures w14:val="none"/>
              </w:rPr>
              <w:tab/>
            </w:r>
            <w:r w:rsidR="00472456" w:rsidRPr="00FC44B0">
              <w:rPr>
                <w:rStyle w:val="Hyperlink"/>
                <w:noProof/>
              </w:rPr>
              <w:t>Onze school</w:t>
            </w:r>
            <w:r w:rsidR="00472456">
              <w:rPr>
                <w:noProof/>
                <w:webHidden/>
              </w:rPr>
              <w:tab/>
            </w:r>
            <w:r w:rsidR="00472456">
              <w:rPr>
                <w:noProof/>
                <w:webHidden/>
              </w:rPr>
              <w:fldChar w:fldCharType="begin"/>
            </w:r>
            <w:r w:rsidR="00472456">
              <w:rPr>
                <w:noProof/>
                <w:webHidden/>
              </w:rPr>
              <w:instrText xml:space="preserve"> PAGEREF _Toc161069545 \h </w:instrText>
            </w:r>
            <w:r w:rsidR="00472456">
              <w:rPr>
                <w:noProof/>
                <w:webHidden/>
              </w:rPr>
            </w:r>
            <w:r w:rsidR="00472456">
              <w:rPr>
                <w:noProof/>
                <w:webHidden/>
              </w:rPr>
              <w:fldChar w:fldCharType="separate"/>
            </w:r>
            <w:r w:rsidR="00472456">
              <w:rPr>
                <w:noProof/>
                <w:webHidden/>
              </w:rPr>
              <w:t>4</w:t>
            </w:r>
            <w:r w:rsidR="00472456">
              <w:rPr>
                <w:noProof/>
                <w:webHidden/>
              </w:rPr>
              <w:fldChar w:fldCharType="end"/>
            </w:r>
          </w:hyperlink>
        </w:p>
        <w:p w14:paraId="257B81BB" w14:textId="05C9C434" w:rsidR="00472456" w:rsidRDefault="00A37058">
          <w:pPr>
            <w:pStyle w:val="Inhopg1"/>
            <w:tabs>
              <w:tab w:val="left" w:pos="440"/>
              <w:tab w:val="right" w:leader="dot" w:pos="9062"/>
            </w:tabs>
            <w:rPr>
              <w:rFonts w:eastAsiaTheme="minorEastAsia"/>
              <w:noProof/>
              <w:kern w:val="0"/>
              <w:lang w:eastAsia="nl-NL"/>
              <w14:ligatures w14:val="none"/>
            </w:rPr>
          </w:pPr>
          <w:hyperlink w:anchor="_Toc161069546" w:history="1">
            <w:r w:rsidR="00472456" w:rsidRPr="00FC44B0">
              <w:rPr>
                <w:rStyle w:val="Hyperlink"/>
                <w:noProof/>
              </w:rPr>
              <w:t>3.</w:t>
            </w:r>
            <w:r w:rsidR="00472456">
              <w:rPr>
                <w:rFonts w:eastAsiaTheme="minorEastAsia"/>
                <w:noProof/>
                <w:kern w:val="0"/>
                <w:lang w:eastAsia="nl-NL"/>
                <w14:ligatures w14:val="none"/>
              </w:rPr>
              <w:tab/>
            </w:r>
            <w:r w:rsidR="00472456" w:rsidRPr="00FC44B0">
              <w:rPr>
                <w:rStyle w:val="Hyperlink"/>
                <w:noProof/>
              </w:rPr>
              <w:t>Ons onderwijs</w:t>
            </w:r>
            <w:r w:rsidR="00472456">
              <w:rPr>
                <w:noProof/>
                <w:webHidden/>
              </w:rPr>
              <w:tab/>
            </w:r>
            <w:r w:rsidR="00472456">
              <w:rPr>
                <w:noProof/>
                <w:webHidden/>
              </w:rPr>
              <w:fldChar w:fldCharType="begin"/>
            </w:r>
            <w:r w:rsidR="00472456">
              <w:rPr>
                <w:noProof/>
                <w:webHidden/>
              </w:rPr>
              <w:instrText xml:space="preserve"> PAGEREF _Toc161069546 \h </w:instrText>
            </w:r>
            <w:r w:rsidR="00472456">
              <w:rPr>
                <w:noProof/>
                <w:webHidden/>
              </w:rPr>
            </w:r>
            <w:r w:rsidR="00472456">
              <w:rPr>
                <w:noProof/>
                <w:webHidden/>
              </w:rPr>
              <w:fldChar w:fldCharType="separate"/>
            </w:r>
            <w:r w:rsidR="00472456">
              <w:rPr>
                <w:noProof/>
                <w:webHidden/>
              </w:rPr>
              <w:t>5</w:t>
            </w:r>
            <w:r w:rsidR="00472456">
              <w:rPr>
                <w:noProof/>
                <w:webHidden/>
              </w:rPr>
              <w:fldChar w:fldCharType="end"/>
            </w:r>
          </w:hyperlink>
        </w:p>
        <w:p w14:paraId="0E2C9716" w14:textId="635BF3CB" w:rsidR="00472456" w:rsidRDefault="00A37058">
          <w:pPr>
            <w:pStyle w:val="Inhopg2"/>
            <w:tabs>
              <w:tab w:val="left" w:pos="880"/>
              <w:tab w:val="right" w:leader="dot" w:pos="9062"/>
            </w:tabs>
            <w:rPr>
              <w:rFonts w:eastAsiaTheme="minorEastAsia"/>
              <w:noProof/>
              <w:kern w:val="0"/>
              <w:lang w:eastAsia="nl-NL"/>
              <w14:ligatures w14:val="none"/>
            </w:rPr>
          </w:pPr>
          <w:hyperlink w:anchor="_Toc161069547" w:history="1">
            <w:r w:rsidR="00472456" w:rsidRPr="00FC44B0">
              <w:rPr>
                <w:rStyle w:val="Hyperlink"/>
                <w:noProof/>
              </w:rPr>
              <w:t>3.1.</w:t>
            </w:r>
            <w:r w:rsidR="00472456">
              <w:rPr>
                <w:rFonts w:eastAsiaTheme="minorEastAsia"/>
                <w:noProof/>
                <w:kern w:val="0"/>
                <w:lang w:eastAsia="nl-NL"/>
                <w14:ligatures w14:val="none"/>
              </w:rPr>
              <w:tab/>
            </w:r>
            <w:r w:rsidR="00472456" w:rsidRPr="00FC44B0">
              <w:rPr>
                <w:rStyle w:val="Hyperlink"/>
                <w:noProof/>
              </w:rPr>
              <w:t>Onze ambities in het onderwijsaanbod</w:t>
            </w:r>
            <w:r w:rsidR="00472456">
              <w:rPr>
                <w:noProof/>
                <w:webHidden/>
              </w:rPr>
              <w:tab/>
            </w:r>
            <w:r w:rsidR="00472456">
              <w:rPr>
                <w:noProof/>
                <w:webHidden/>
              </w:rPr>
              <w:fldChar w:fldCharType="begin"/>
            </w:r>
            <w:r w:rsidR="00472456">
              <w:rPr>
                <w:noProof/>
                <w:webHidden/>
              </w:rPr>
              <w:instrText xml:space="preserve"> PAGEREF _Toc161069547 \h </w:instrText>
            </w:r>
            <w:r w:rsidR="00472456">
              <w:rPr>
                <w:noProof/>
                <w:webHidden/>
              </w:rPr>
            </w:r>
            <w:r w:rsidR="00472456">
              <w:rPr>
                <w:noProof/>
                <w:webHidden/>
              </w:rPr>
              <w:fldChar w:fldCharType="separate"/>
            </w:r>
            <w:r w:rsidR="00472456">
              <w:rPr>
                <w:noProof/>
                <w:webHidden/>
              </w:rPr>
              <w:t>5</w:t>
            </w:r>
            <w:r w:rsidR="00472456">
              <w:rPr>
                <w:noProof/>
                <w:webHidden/>
              </w:rPr>
              <w:fldChar w:fldCharType="end"/>
            </w:r>
          </w:hyperlink>
        </w:p>
        <w:p w14:paraId="5FACEAA7" w14:textId="797DDD67" w:rsidR="00472456" w:rsidRDefault="00A37058">
          <w:pPr>
            <w:pStyle w:val="Inhopg3"/>
            <w:tabs>
              <w:tab w:val="left" w:pos="1320"/>
              <w:tab w:val="right" w:leader="dot" w:pos="9062"/>
            </w:tabs>
            <w:rPr>
              <w:rFonts w:eastAsiaTheme="minorEastAsia"/>
              <w:noProof/>
              <w:kern w:val="0"/>
              <w:lang w:eastAsia="nl-NL"/>
              <w14:ligatures w14:val="none"/>
            </w:rPr>
          </w:pPr>
          <w:hyperlink w:anchor="_Toc161069548" w:history="1">
            <w:r w:rsidR="00472456" w:rsidRPr="00FC44B0">
              <w:rPr>
                <w:rStyle w:val="Hyperlink"/>
                <w:noProof/>
              </w:rPr>
              <w:t>3.1.1.</w:t>
            </w:r>
            <w:r w:rsidR="00472456">
              <w:rPr>
                <w:rFonts w:eastAsiaTheme="minorEastAsia"/>
                <w:noProof/>
                <w:kern w:val="0"/>
                <w:lang w:eastAsia="nl-NL"/>
                <w14:ligatures w14:val="none"/>
              </w:rPr>
              <w:tab/>
            </w:r>
            <w:r w:rsidR="00472456" w:rsidRPr="00FC44B0">
              <w:rPr>
                <w:rStyle w:val="Hyperlink"/>
                <w:noProof/>
              </w:rPr>
              <w:t>Basisvaardigheden: taal, rekenen en burgerschap</w:t>
            </w:r>
            <w:r w:rsidR="00472456">
              <w:rPr>
                <w:noProof/>
                <w:webHidden/>
              </w:rPr>
              <w:tab/>
            </w:r>
            <w:r w:rsidR="00472456">
              <w:rPr>
                <w:noProof/>
                <w:webHidden/>
              </w:rPr>
              <w:fldChar w:fldCharType="begin"/>
            </w:r>
            <w:r w:rsidR="00472456">
              <w:rPr>
                <w:noProof/>
                <w:webHidden/>
              </w:rPr>
              <w:instrText xml:space="preserve"> PAGEREF _Toc161069548 \h </w:instrText>
            </w:r>
            <w:r w:rsidR="00472456">
              <w:rPr>
                <w:noProof/>
                <w:webHidden/>
              </w:rPr>
            </w:r>
            <w:r w:rsidR="00472456">
              <w:rPr>
                <w:noProof/>
                <w:webHidden/>
              </w:rPr>
              <w:fldChar w:fldCharType="separate"/>
            </w:r>
            <w:r w:rsidR="00472456">
              <w:rPr>
                <w:noProof/>
                <w:webHidden/>
              </w:rPr>
              <w:t>5</w:t>
            </w:r>
            <w:r w:rsidR="00472456">
              <w:rPr>
                <w:noProof/>
                <w:webHidden/>
              </w:rPr>
              <w:fldChar w:fldCharType="end"/>
            </w:r>
          </w:hyperlink>
        </w:p>
        <w:p w14:paraId="07B2E356" w14:textId="22032A57" w:rsidR="00472456" w:rsidRDefault="00A37058">
          <w:pPr>
            <w:pStyle w:val="Inhopg3"/>
            <w:tabs>
              <w:tab w:val="left" w:pos="1320"/>
              <w:tab w:val="right" w:leader="dot" w:pos="9062"/>
            </w:tabs>
            <w:rPr>
              <w:rFonts w:eastAsiaTheme="minorEastAsia"/>
              <w:noProof/>
              <w:kern w:val="0"/>
              <w:lang w:eastAsia="nl-NL"/>
              <w14:ligatures w14:val="none"/>
            </w:rPr>
          </w:pPr>
          <w:hyperlink w:anchor="_Toc161069549" w:history="1">
            <w:r w:rsidR="00472456" w:rsidRPr="00FC44B0">
              <w:rPr>
                <w:rStyle w:val="Hyperlink"/>
                <w:noProof/>
              </w:rPr>
              <w:t>3.1.2.</w:t>
            </w:r>
            <w:r w:rsidR="00472456">
              <w:rPr>
                <w:rFonts w:eastAsiaTheme="minorEastAsia"/>
                <w:noProof/>
                <w:kern w:val="0"/>
                <w:lang w:eastAsia="nl-NL"/>
                <w14:ligatures w14:val="none"/>
              </w:rPr>
              <w:tab/>
            </w:r>
            <w:r w:rsidR="00472456" w:rsidRPr="00FC44B0">
              <w:rPr>
                <w:rStyle w:val="Hyperlink"/>
                <w:noProof/>
              </w:rPr>
              <w:t>Sociaal-maatschappelijke vaardigheden</w:t>
            </w:r>
            <w:r w:rsidR="00472456">
              <w:rPr>
                <w:noProof/>
                <w:webHidden/>
              </w:rPr>
              <w:tab/>
            </w:r>
            <w:r w:rsidR="00472456">
              <w:rPr>
                <w:noProof/>
                <w:webHidden/>
              </w:rPr>
              <w:fldChar w:fldCharType="begin"/>
            </w:r>
            <w:r w:rsidR="00472456">
              <w:rPr>
                <w:noProof/>
                <w:webHidden/>
              </w:rPr>
              <w:instrText xml:space="preserve"> PAGEREF _Toc161069549 \h </w:instrText>
            </w:r>
            <w:r w:rsidR="00472456">
              <w:rPr>
                <w:noProof/>
                <w:webHidden/>
              </w:rPr>
            </w:r>
            <w:r w:rsidR="00472456">
              <w:rPr>
                <w:noProof/>
                <w:webHidden/>
              </w:rPr>
              <w:fldChar w:fldCharType="separate"/>
            </w:r>
            <w:r w:rsidR="00472456">
              <w:rPr>
                <w:noProof/>
                <w:webHidden/>
              </w:rPr>
              <w:t>6</w:t>
            </w:r>
            <w:r w:rsidR="00472456">
              <w:rPr>
                <w:noProof/>
                <w:webHidden/>
              </w:rPr>
              <w:fldChar w:fldCharType="end"/>
            </w:r>
          </w:hyperlink>
        </w:p>
        <w:p w14:paraId="74C80579" w14:textId="6BA72FE5" w:rsidR="00472456" w:rsidRDefault="00A37058">
          <w:pPr>
            <w:pStyle w:val="Inhopg2"/>
            <w:tabs>
              <w:tab w:val="left" w:pos="880"/>
              <w:tab w:val="right" w:leader="dot" w:pos="9062"/>
            </w:tabs>
            <w:rPr>
              <w:rFonts w:eastAsiaTheme="minorEastAsia"/>
              <w:noProof/>
              <w:kern w:val="0"/>
              <w:lang w:eastAsia="nl-NL"/>
              <w14:ligatures w14:val="none"/>
            </w:rPr>
          </w:pPr>
          <w:hyperlink w:anchor="_Toc161069550" w:history="1">
            <w:r w:rsidR="00472456" w:rsidRPr="00FC44B0">
              <w:rPr>
                <w:rStyle w:val="Hyperlink"/>
                <w:noProof/>
              </w:rPr>
              <w:t>3.2.</w:t>
            </w:r>
            <w:r w:rsidR="00472456">
              <w:rPr>
                <w:rFonts w:eastAsiaTheme="minorEastAsia"/>
                <w:noProof/>
                <w:kern w:val="0"/>
                <w:lang w:eastAsia="nl-NL"/>
                <w14:ligatures w14:val="none"/>
              </w:rPr>
              <w:tab/>
            </w:r>
            <w:r w:rsidR="00472456" w:rsidRPr="00FC44B0">
              <w:rPr>
                <w:rStyle w:val="Hyperlink"/>
                <w:noProof/>
              </w:rPr>
              <w:t>Ontwikkeling en begeleiding van onze leerlingen</w:t>
            </w:r>
            <w:r w:rsidR="00472456">
              <w:rPr>
                <w:noProof/>
                <w:webHidden/>
              </w:rPr>
              <w:tab/>
            </w:r>
            <w:r w:rsidR="00472456">
              <w:rPr>
                <w:noProof/>
                <w:webHidden/>
              </w:rPr>
              <w:fldChar w:fldCharType="begin"/>
            </w:r>
            <w:r w:rsidR="00472456">
              <w:rPr>
                <w:noProof/>
                <w:webHidden/>
              </w:rPr>
              <w:instrText xml:space="preserve"> PAGEREF _Toc161069550 \h </w:instrText>
            </w:r>
            <w:r w:rsidR="00472456">
              <w:rPr>
                <w:noProof/>
                <w:webHidden/>
              </w:rPr>
            </w:r>
            <w:r w:rsidR="00472456">
              <w:rPr>
                <w:noProof/>
                <w:webHidden/>
              </w:rPr>
              <w:fldChar w:fldCharType="separate"/>
            </w:r>
            <w:r w:rsidR="00472456">
              <w:rPr>
                <w:noProof/>
                <w:webHidden/>
              </w:rPr>
              <w:t>7</w:t>
            </w:r>
            <w:r w:rsidR="00472456">
              <w:rPr>
                <w:noProof/>
                <w:webHidden/>
              </w:rPr>
              <w:fldChar w:fldCharType="end"/>
            </w:r>
          </w:hyperlink>
        </w:p>
        <w:p w14:paraId="3886EBBE" w14:textId="6987AA6B" w:rsidR="00472456" w:rsidRDefault="00A37058">
          <w:pPr>
            <w:pStyle w:val="Inhopg2"/>
            <w:tabs>
              <w:tab w:val="left" w:pos="880"/>
              <w:tab w:val="right" w:leader="dot" w:pos="9062"/>
            </w:tabs>
            <w:rPr>
              <w:rFonts w:eastAsiaTheme="minorEastAsia"/>
              <w:noProof/>
              <w:kern w:val="0"/>
              <w:lang w:eastAsia="nl-NL"/>
              <w14:ligatures w14:val="none"/>
            </w:rPr>
          </w:pPr>
          <w:hyperlink w:anchor="_Toc161069551" w:history="1">
            <w:r w:rsidR="00472456" w:rsidRPr="00FC44B0">
              <w:rPr>
                <w:rStyle w:val="Hyperlink"/>
                <w:noProof/>
              </w:rPr>
              <w:t>3.3.</w:t>
            </w:r>
            <w:r w:rsidR="00472456">
              <w:rPr>
                <w:rFonts w:eastAsiaTheme="minorEastAsia"/>
                <w:noProof/>
                <w:kern w:val="0"/>
                <w:lang w:eastAsia="nl-NL"/>
                <w14:ligatures w14:val="none"/>
              </w:rPr>
              <w:tab/>
            </w:r>
            <w:r w:rsidR="00472456" w:rsidRPr="00FC44B0">
              <w:rPr>
                <w:rStyle w:val="Hyperlink"/>
                <w:noProof/>
              </w:rPr>
              <w:t>Veiligheid en schoolklimaat</w:t>
            </w:r>
            <w:r w:rsidR="00472456">
              <w:rPr>
                <w:noProof/>
                <w:webHidden/>
              </w:rPr>
              <w:tab/>
            </w:r>
            <w:r w:rsidR="00472456">
              <w:rPr>
                <w:noProof/>
                <w:webHidden/>
              </w:rPr>
              <w:fldChar w:fldCharType="begin"/>
            </w:r>
            <w:r w:rsidR="00472456">
              <w:rPr>
                <w:noProof/>
                <w:webHidden/>
              </w:rPr>
              <w:instrText xml:space="preserve"> PAGEREF _Toc161069551 \h </w:instrText>
            </w:r>
            <w:r w:rsidR="00472456">
              <w:rPr>
                <w:noProof/>
                <w:webHidden/>
              </w:rPr>
            </w:r>
            <w:r w:rsidR="00472456">
              <w:rPr>
                <w:noProof/>
                <w:webHidden/>
              </w:rPr>
              <w:fldChar w:fldCharType="separate"/>
            </w:r>
            <w:r w:rsidR="00472456">
              <w:rPr>
                <w:noProof/>
                <w:webHidden/>
              </w:rPr>
              <w:t>8</w:t>
            </w:r>
            <w:r w:rsidR="00472456">
              <w:rPr>
                <w:noProof/>
                <w:webHidden/>
              </w:rPr>
              <w:fldChar w:fldCharType="end"/>
            </w:r>
          </w:hyperlink>
        </w:p>
        <w:p w14:paraId="2B0EAA5F" w14:textId="7131A8DB" w:rsidR="00472456" w:rsidRDefault="00A37058">
          <w:pPr>
            <w:pStyle w:val="Inhopg1"/>
            <w:tabs>
              <w:tab w:val="left" w:pos="440"/>
              <w:tab w:val="right" w:leader="dot" w:pos="9062"/>
            </w:tabs>
            <w:rPr>
              <w:rFonts w:eastAsiaTheme="minorEastAsia"/>
              <w:noProof/>
              <w:kern w:val="0"/>
              <w:lang w:eastAsia="nl-NL"/>
              <w14:ligatures w14:val="none"/>
            </w:rPr>
          </w:pPr>
          <w:hyperlink w:anchor="_Toc161069552" w:history="1">
            <w:r w:rsidR="00472456" w:rsidRPr="00FC44B0">
              <w:rPr>
                <w:rStyle w:val="Hyperlink"/>
                <w:noProof/>
              </w:rPr>
              <w:t>4.</w:t>
            </w:r>
            <w:r w:rsidR="00472456">
              <w:rPr>
                <w:rFonts w:eastAsiaTheme="minorEastAsia"/>
                <w:noProof/>
                <w:kern w:val="0"/>
                <w:lang w:eastAsia="nl-NL"/>
                <w14:ligatures w14:val="none"/>
              </w:rPr>
              <w:tab/>
            </w:r>
            <w:r w:rsidR="00472456" w:rsidRPr="00FC44B0">
              <w:rPr>
                <w:rStyle w:val="Hyperlink"/>
                <w:noProof/>
              </w:rPr>
              <w:t>Doorstroom naar het voortgezet onderwijs</w:t>
            </w:r>
            <w:r w:rsidR="00472456">
              <w:rPr>
                <w:noProof/>
                <w:webHidden/>
              </w:rPr>
              <w:tab/>
            </w:r>
            <w:r w:rsidR="00472456">
              <w:rPr>
                <w:noProof/>
                <w:webHidden/>
              </w:rPr>
              <w:fldChar w:fldCharType="begin"/>
            </w:r>
            <w:r w:rsidR="00472456">
              <w:rPr>
                <w:noProof/>
                <w:webHidden/>
              </w:rPr>
              <w:instrText xml:space="preserve"> PAGEREF _Toc161069552 \h </w:instrText>
            </w:r>
            <w:r w:rsidR="00472456">
              <w:rPr>
                <w:noProof/>
                <w:webHidden/>
              </w:rPr>
            </w:r>
            <w:r w:rsidR="00472456">
              <w:rPr>
                <w:noProof/>
                <w:webHidden/>
              </w:rPr>
              <w:fldChar w:fldCharType="separate"/>
            </w:r>
            <w:r w:rsidR="00472456">
              <w:rPr>
                <w:noProof/>
                <w:webHidden/>
              </w:rPr>
              <w:t>9</w:t>
            </w:r>
            <w:r w:rsidR="00472456">
              <w:rPr>
                <w:noProof/>
                <w:webHidden/>
              </w:rPr>
              <w:fldChar w:fldCharType="end"/>
            </w:r>
          </w:hyperlink>
        </w:p>
        <w:p w14:paraId="6CAAC9E3" w14:textId="392DFD52" w:rsidR="00472456" w:rsidRDefault="00A37058">
          <w:pPr>
            <w:pStyle w:val="Inhopg1"/>
            <w:tabs>
              <w:tab w:val="left" w:pos="440"/>
              <w:tab w:val="right" w:leader="dot" w:pos="9062"/>
            </w:tabs>
            <w:rPr>
              <w:rFonts w:eastAsiaTheme="minorEastAsia"/>
              <w:noProof/>
              <w:kern w:val="0"/>
              <w:lang w:eastAsia="nl-NL"/>
              <w14:ligatures w14:val="none"/>
            </w:rPr>
          </w:pPr>
          <w:hyperlink w:anchor="_Toc161069553" w:history="1">
            <w:r w:rsidR="00472456" w:rsidRPr="00FC44B0">
              <w:rPr>
                <w:rStyle w:val="Hyperlink"/>
                <w:noProof/>
              </w:rPr>
              <w:t>5.</w:t>
            </w:r>
            <w:r w:rsidR="00472456">
              <w:rPr>
                <w:rFonts w:eastAsiaTheme="minorEastAsia"/>
                <w:noProof/>
                <w:kern w:val="0"/>
                <w:lang w:eastAsia="nl-NL"/>
                <w14:ligatures w14:val="none"/>
              </w:rPr>
              <w:tab/>
            </w:r>
            <w:r w:rsidR="00472456" w:rsidRPr="00FC44B0">
              <w:rPr>
                <w:rStyle w:val="Hyperlink"/>
                <w:noProof/>
              </w:rPr>
              <w:t>Ons team</w:t>
            </w:r>
            <w:r w:rsidR="00472456">
              <w:rPr>
                <w:noProof/>
                <w:webHidden/>
              </w:rPr>
              <w:tab/>
            </w:r>
            <w:r w:rsidR="00472456">
              <w:rPr>
                <w:noProof/>
                <w:webHidden/>
              </w:rPr>
              <w:fldChar w:fldCharType="begin"/>
            </w:r>
            <w:r w:rsidR="00472456">
              <w:rPr>
                <w:noProof/>
                <w:webHidden/>
              </w:rPr>
              <w:instrText xml:space="preserve"> PAGEREF _Toc161069553 \h </w:instrText>
            </w:r>
            <w:r w:rsidR="00472456">
              <w:rPr>
                <w:noProof/>
                <w:webHidden/>
              </w:rPr>
            </w:r>
            <w:r w:rsidR="00472456">
              <w:rPr>
                <w:noProof/>
                <w:webHidden/>
              </w:rPr>
              <w:fldChar w:fldCharType="separate"/>
            </w:r>
            <w:r w:rsidR="00472456">
              <w:rPr>
                <w:noProof/>
                <w:webHidden/>
              </w:rPr>
              <w:t>10</w:t>
            </w:r>
            <w:r w:rsidR="00472456">
              <w:rPr>
                <w:noProof/>
                <w:webHidden/>
              </w:rPr>
              <w:fldChar w:fldCharType="end"/>
            </w:r>
          </w:hyperlink>
        </w:p>
        <w:p w14:paraId="6F0FFF53" w14:textId="795EC1A0" w:rsidR="00472456" w:rsidRDefault="00A37058">
          <w:pPr>
            <w:pStyle w:val="Inhopg1"/>
            <w:tabs>
              <w:tab w:val="left" w:pos="440"/>
              <w:tab w:val="right" w:leader="dot" w:pos="9062"/>
            </w:tabs>
            <w:rPr>
              <w:rFonts w:eastAsiaTheme="minorEastAsia"/>
              <w:noProof/>
              <w:kern w:val="0"/>
              <w:lang w:eastAsia="nl-NL"/>
              <w14:ligatures w14:val="none"/>
            </w:rPr>
          </w:pPr>
          <w:hyperlink w:anchor="_Toc161069554" w:history="1">
            <w:r w:rsidR="00472456" w:rsidRPr="00FC44B0">
              <w:rPr>
                <w:rStyle w:val="Hyperlink"/>
                <w:noProof/>
              </w:rPr>
              <w:t>6.</w:t>
            </w:r>
            <w:r w:rsidR="00472456">
              <w:rPr>
                <w:rFonts w:eastAsiaTheme="minorEastAsia"/>
                <w:noProof/>
                <w:kern w:val="0"/>
                <w:lang w:eastAsia="nl-NL"/>
                <w14:ligatures w14:val="none"/>
              </w:rPr>
              <w:tab/>
            </w:r>
            <w:r w:rsidR="00472456" w:rsidRPr="00FC44B0">
              <w:rPr>
                <w:rStyle w:val="Hyperlink"/>
                <w:noProof/>
              </w:rPr>
              <w:t>Kwaliteitszorg</w:t>
            </w:r>
            <w:r w:rsidR="00472456">
              <w:rPr>
                <w:noProof/>
                <w:webHidden/>
              </w:rPr>
              <w:tab/>
            </w:r>
            <w:r w:rsidR="00472456">
              <w:rPr>
                <w:noProof/>
                <w:webHidden/>
              </w:rPr>
              <w:fldChar w:fldCharType="begin"/>
            </w:r>
            <w:r w:rsidR="00472456">
              <w:rPr>
                <w:noProof/>
                <w:webHidden/>
              </w:rPr>
              <w:instrText xml:space="preserve"> PAGEREF _Toc161069554 \h </w:instrText>
            </w:r>
            <w:r w:rsidR="00472456">
              <w:rPr>
                <w:noProof/>
                <w:webHidden/>
              </w:rPr>
            </w:r>
            <w:r w:rsidR="00472456">
              <w:rPr>
                <w:noProof/>
                <w:webHidden/>
              </w:rPr>
              <w:fldChar w:fldCharType="separate"/>
            </w:r>
            <w:r w:rsidR="00472456">
              <w:rPr>
                <w:noProof/>
                <w:webHidden/>
              </w:rPr>
              <w:t>11</w:t>
            </w:r>
            <w:r w:rsidR="00472456">
              <w:rPr>
                <w:noProof/>
                <w:webHidden/>
              </w:rPr>
              <w:fldChar w:fldCharType="end"/>
            </w:r>
          </w:hyperlink>
        </w:p>
        <w:p w14:paraId="53C308B7" w14:textId="0CE5A1DF" w:rsidR="00472456" w:rsidRDefault="00A37058">
          <w:pPr>
            <w:pStyle w:val="Inhopg1"/>
            <w:tabs>
              <w:tab w:val="left" w:pos="440"/>
              <w:tab w:val="right" w:leader="dot" w:pos="9062"/>
            </w:tabs>
            <w:rPr>
              <w:rFonts w:eastAsiaTheme="minorEastAsia"/>
              <w:noProof/>
              <w:kern w:val="0"/>
              <w:lang w:eastAsia="nl-NL"/>
              <w14:ligatures w14:val="none"/>
            </w:rPr>
          </w:pPr>
          <w:hyperlink w:anchor="_Toc161069555" w:history="1">
            <w:r w:rsidR="00472456" w:rsidRPr="00FC44B0">
              <w:rPr>
                <w:rStyle w:val="Hyperlink"/>
                <w:noProof/>
              </w:rPr>
              <w:t>7.</w:t>
            </w:r>
            <w:r w:rsidR="00472456">
              <w:rPr>
                <w:rFonts w:eastAsiaTheme="minorEastAsia"/>
                <w:noProof/>
                <w:kern w:val="0"/>
                <w:lang w:eastAsia="nl-NL"/>
                <w14:ligatures w14:val="none"/>
              </w:rPr>
              <w:tab/>
            </w:r>
            <w:r w:rsidR="00472456" w:rsidRPr="00FC44B0">
              <w:rPr>
                <w:rStyle w:val="Hyperlink"/>
                <w:noProof/>
              </w:rPr>
              <w:t>Overige onderwerpen</w:t>
            </w:r>
            <w:r w:rsidR="00472456">
              <w:rPr>
                <w:noProof/>
                <w:webHidden/>
              </w:rPr>
              <w:tab/>
            </w:r>
            <w:r w:rsidR="00472456">
              <w:rPr>
                <w:noProof/>
                <w:webHidden/>
              </w:rPr>
              <w:fldChar w:fldCharType="begin"/>
            </w:r>
            <w:r w:rsidR="00472456">
              <w:rPr>
                <w:noProof/>
                <w:webHidden/>
              </w:rPr>
              <w:instrText xml:space="preserve"> PAGEREF _Toc161069555 \h </w:instrText>
            </w:r>
            <w:r w:rsidR="00472456">
              <w:rPr>
                <w:noProof/>
                <w:webHidden/>
              </w:rPr>
            </w:r>
            <w:r w:rsidR="00472456">
              <w:rPr>
                <w:noProof/>
                <w:webHidden/>
              </w:rPr>
              <w:fldChar w:fldCharType="separate"/>
            </w:r>
            <w:r w:rsidR="00472456">
              <w:rPr>
                <w:noProof/>
                <w:webHidden/>
              </w:rPr>
              <w:t>12</w:t>
            </w:r>
            <w:r w:rsidR="00472456">
              <w:rPr>
                <w:noProof/>
                <w:webHidden/>
              </w:rPr>
              <w:fldChar w:fldCharType="end"/>
            </w:r>
          </w:hyperlink>
        </w:p>
        <w:p w14:paraId="7C322E2B" w14:textId="0A0EF4B0" w:rsidR="00472456" w:rsidRDefault="00A37058">
          <w:pPr>
            <w:pStyle w:val="Inhopg2"/>
            <w:tabs>
              <w:tab w:val="left" w:pos="880"/>
              <w:tab w:val="right" w:leader="dot" w:pos="9062"/>
            </w:tabs>
            <w:rPr>
              <w:rFonts w:eastAsiaTheme="minorEastAsia"/>
              <w:noProof/>
              <w:kern w:val="0"/>
              <w:lang w:eastAsia="nl-NL"/>
              <w14:ligatures w14:val="none"/>
            </w:rPr>
          </w:pPr>
          <w:hyperlink w:anchor="_Toc161069556" w:history="1">
            <w:r w:rsidR="00472456" w:rsidRPr="00FC44B0">
              <w:rPr>
                <w:rStyle w:val="Hyperlink"/>
                <w:noProof/>
              </w:rPr>
              <w:t>7.1</w:t>
            </w:r>
            <w:r w:rsidR="00472456">
              <w:rPr>
                <w:rFonts w:eastAsiaTheme="minorEastAsia"/>
                <w:noProof/>
                <w:kern w:val="0"/>
                <w:lang w:eastAsia="nl-NL"/>
                <w14:ligatures w14:val="none"/>
              </w:rPr>
              <w:tab/>
            </w:r>
            <w:r w:rsidR="00472456" w:rsidRPr="00FC44B0">
              <w:rPr>
                <w:rStyle w:val="Hyperlink"/>
                <w:noProof/>
              </w:rPr>
              <w:t>Onderwijstijd</w:t>
            </w:r>
            <w:r w:rsidR="00472456">
              <w:rPr>
                <w:noProof/>
                <w:webHidden/>
              </w:rPr>
              <w:tab/>
            </w:r>
            <w:r w:rsidR="00472456">
              <w:rPr>
                <w:noProof/>
                <w:webHidden/>
              </w:rPr>
              <w:fldChar w:fldCharType="begin"/>
            </w:r>
            <w:r w:rsidR="00472456">
              <w:rPr>
                <w:noProof/>
                <w:webHidden/>
              </w:rPr>
              <w:instrText xml:space="preserve"> PAGEREF _Toc161069556 \h </w:instrText>
            </w:r>
            <w:r w:rsidR="00472456">
              <w:rPr>
                <w:noProof/>
                <w:webHidden/>
              </w:rPr>
            </w:r>
            <w:r w:rsidR="00472456">
              <w:rPr>
                <w:noProof/>
                <w:webHidden/>
              </w:rPr>
              <w:fldChar w:fldCharType="separate"/>
            </w:r>
            <w:r w:rsidR="00472456">
              <w:rPr>
                <w:noProof/>
                <w:webHidden/>
              </w:rPr>
              <w:t>12</w:t>
            </w:r>
            <w:r w:rsidR="00472456">
              <w:rPr>
                <w:noProof/>
                <w:webHidden/>
              </w:rPr>
              <w:fldChar w:fldCharType="end"/>
            </w:r>
          </w:hyperlink>
        </w:p>
        <w:p w14:paraId="2C2211B9" w14:textId="48189B32" w:rsidR="00472456" w:rsidRDefault="00A37058">
          <w:pPr>
            <w:pStyle w:val="Inhopg2"/>
            <w:tabs>
              <w:tab w:val="left" w:pos="880"/>
              <w:tab w:val="right" w:leader="dot" w:pos="9062"/>
            </w:tabs>
            <w:rPr>
              <w:rFonts w:eastAsiaTheme="minorEastAsia"/>
              <w:noProof/>
              <w:kern w:val="0"/>
              <w:lang w:eastAsia="nl-NL"/>
              <w14:ligatures w14:val="none"/>
            </w:rPr>
          </w:pPr>
          <w:hyperlink w:anchor="_Toc161069557" w:history="1">
            <w:r w:rsidR="00472456" w:rsidRPr="00FC44B0">
              <w:rPr>
                <w:rStyle w:val="Hyperlink"/>
                <w:noProof/>
              </w:rPr>
              <w:t>7.2</w:t>
            </w:r>
            <w:r w:rsidR="00472456">
              <w:rPr>
                <w:rFonts w:eastAsiaTheme="minorEastAsia"/>
                <w:noProof/>
                <w:kern w:val="0"/>
                <w:lang w:eastAsia="nl-NL"/>
                <w14:ligatures w14:val="none"/>
              </w:rPr>
              <w:tab/>
            </w:r>
            <w:r w:rsidR="00472456" w:rsidRPr="00FC44B0">
              <w:rPr>
                <w:rStyle w:val="Hyperlink"/>
                <w:noProof/>
              </w:rPr>
              <w:t>Sponsorbeleid</w:t>
            </w:r>
            <w:r w:rsidR="00472456">
              <w:rPr>
                <w:noProof/>
                <w:webHidden/>
              </w:rPr>
              <w:tab/>
            </w:r>
            <w:r w:rsidR="00472456">
              <w:rPr>
                <w:noProof/>
                <w:webHidden/>
              </w:rPr>
              <w:fldChar w:fldCharType="begin"/>
            </w:r>
            <w:r w:rsidR="00472456">
              <w:rPr>
                <w:noProof/>
                <w:webHidden/>
              </w:rPr>
              <w:instrText xml:space="preserve"> PAGEREF _Toc161069557 \h </w:instrText>
            </w:r>
            <w:r w:rsidR="00472456">
              <w:rPr>
                <w:noProof/>
                <w:webHidden/>
              </w:rPr>
            </w:r>
            <w:r w:rsidR="00472456">
              <w:rPr>
                <w:noProof/>
                <w:webHidden/>
              </w:rPr>
              <w:fldChar w:fldCharType="separate"/>
            </w:r>
            <w:r w:rsidR="00472456">
              <w:rPr>
                <w:noProof/>
                <w:webHidden/>
              </w:rPr>
              <w:t>12</w:t>
            </w:r>
            <w:r w:rsidR="00472456">
              <w:rPr>
                <w:noProof/>
                <w:webHidden/>
              </w:rPr>
              <w:fldChar w:fldCharType="end"/>
            </w:r>
          </w:hyperlink>
        </w:p>
        <w:p w14:paraId="1468E7A5" w14:textId="77777777" w:rsidR="005F12E3" w:rsidRDefault="006E10BF">
          <w:pPr>
            <w:rPr>
              <w:b/>
              <w:bCs/>
            </w:rPr>
          </w:pPr>
          <w:r>
            <w:rPr>
              <w:b/>
              <w:bCs/>
            </w:rPr>
            <w:fldChar w:fldCharType="end"/>
          </w:r>
        </w:p>
        <w:p w14:paraId="5969BFEB" w14:textId="77777777" w:rsidR="005F12E3" w:rsidRDefault="005F12E3">
          <w:pPr>
            <w:rPr>
              <w:b/>
              <w:bCs/>
            </w:rPr>
          </w:pPr>
          <w:r>
            <w:rPr>
              <w:b/>
              <w:bCs/>
            </w:rPr>
            <w:br w:type="page"/>
          </w:r>
        </w:p>
        <w:p w14:paraId="6CB9E00F" w14:textId="178B6336" w:rsidR="009F574A" w:rsidRPr="002B3042" w:rsidRDefault="00A37058"/>
      </w:sdtContent>
    </w:sdt>
    <w:p w14:paraId="22B4BA4B" w14:textId="5946D34F" w:rsidR="00402B9C" w:rsidRDefault="00240736" w:rsidP="0081128F">
      <w:pPr>
        <w:pStyle w:val="Kop1"/>
        <w:numPr>
          <w:ilvl w:val="0"/>
          <w:numId w:val="4"/>
        </w:numPr>
      </w:pPr>
      <w:bookmarkStart w:id="0" w:name="_Toc161069542"/>
      <w:r>
        <w:t>Inleiding</w:t>
      </w:r>
      <w:bookmarkEnd w:id="0"/>
      <w:r w:rsidR="00C56339">
        <w:t xml:space="preserve"> </w:t>
      </w:r>
    </w:p>
    <w:p w14:paraId="6BB90505" w14:textId="77777777" w:rsidR="00C56339" w:rsidRPr="00C56339" w:rsidRDefault="00C56339" w:rsidP="00C56339"/>
    <w:p w14:paraId="15E73470" w14:textId="47FCD4FE" w:rsidR="003156DC" w:rsidRDefault="005B7739" w:rsidP="000046F3">
      <w:pPr>
        <w:jc w:val="both"/>
      </w:pPr>
      <w:r>
        <w:t xml:space="preserve">In bijgaand schoolplan </w:t>
      </w:r>
      <w:r w:rsidR="00B24331">
        <w:t xml:space="preserve">staan de strategische keuzes </w:t>
      </w:r>
      <w:r w:rsidR="00721F99">
        <w:t xml:space="preserve">van </w:t>
      </w:r>
      <w:r w:rsidR="005F12E3">
        <w:t xml:space="preserve">jenaplanschool de Zevensprong </w:t>
      </w:r>
      <w:r w:rsidR="00B24331">
        <w:t>beschreven voor de periode 2024-2027</w:t>
      </w:r>
      <w:r w:rsidR="00DD2AA2">
        <w:t xml:space="preserve"> en geven wij </w:t>
      </w:r>
      <w:r w:rsidR="005957B7">
        <w:t>op welke wijze ons onderwijsaanbod vormgeven</w:t>
      </w:r>
      <w:r w:rsidR="00BE0F56">
        <w:t xml:space="preserve">. Hierbij sluiten wij aan op </w:t>
      </w:r>
      <w:r w:rsidR="000B7B4D">
        <w:t>de gezamenlijke strategische koers van de Groeiling</w:t>
      </w:r>
      <w:r w:rsidR="004223EE">
        <w:t xml:space="preserve">. </w:t>
      </w:r>
      <w:r w:rsidR="00BA14DA">
        <w:t>Daarnaast maken wij ook specifieke keuzes</w:t>
      </w:r>
      <w:r w:rsidR="00D72E3D">
        <w:t xml:space="preserve"> passend bij onze identiteit</w:t>
      </w:r>
      <w:r w:rsidR="007440A0">
        <w:t xml:space="preserve">, leerlingenpopulatie en onderwijsbehoeften. </w:t>
      </w:r>
    </w:p>
    <w:p w14:paraId="3B5D4B35" w14:textId="31D58042" w:rsidR="00240736" w:rsidRDefault="0081128F" w:rsidP="0081128F">
      <w:pPr>
        <w:pStyle w:val="Kop1"/>
        <w:numPr>
          <w:ilvl w:val="0"/>
          <w:numId w:val="4"/>
        </w:numPr>
      </w:pPr>
      <w:bookmarkStart w:id="1" w:name="_Toc161069543"/>
      <w:r>
        <w:t>Waar staan wij voor?</w:t>
      </w:r>
      <w:bookmarkEnd w:id="1"/>
    </w:p>
    <w:p w14:paraId="3F56289C" w14:textId="77777777" w:rsidR="0038180C" w:rsidRPr="0038180C" w:rsidRDefault="0038180C" w:rsidP="0038180C"/>
    <w:p w14:paraId="2147B6A1" w14:textId="0B5BC084" w:rsidR="0081128F" w:rsidRDefault="0081128F" w:rsidP="0081128F">
      <w:pPr>
        <w:pStyle w:val="Kop2"/>
        <w:numPr>
          <w:ilvl w:val="1"/>
          <w:numId w:val="4"/>
        </w:numPr>
      </w:pPr>
      <w:bookmarkStart w:id="2" w:name="_Toc161069544"/>
      <w:r>
        <w:t>De Groeiling</w:t>
      </w:r>
      <w:bookmarkEnd w:id="2"/>
    </w:p>
    <w:p w14:paraId="21515933" w14:textId="378AF6E4" w:rsidR="00C02446" w:rsidRDefault="0076601C" w:rsidP="0076601C">
      <w:pPr>
        <w:jc w:val="both"/>
      </w:pPr>
      <w:r w:rsidRPr="0076601C">
        <w:t>Bij De Groeiling willen wij ieder kind de juiste basis meegeven om zich optimaal als mens te ontwikkelen maar ook om kansrijk door te stromen naar het voortgezet onderwijs. Wij zijn ervan overtuigd dat we ieder kind kunnen helpen het maximale uit zichzelf te halen. Dat doen we door te zorgen voor een inspirerend leer- en werkklimaat: een klimaat waarin kinderen met vallen en opstaan mogen groeien en waarin medewerkers enthousiast de regie nemen over hun eigen ontwikkeling. Ieder kind verdient een fijne schooltijd. Daar doen wij ons uiterste best voor.</w:t>
      </w:r>
    </w:p>
    <w:p w14:paraId="6C09C8E3" w14:textId="09AEC92B" w:rsidR="0035151E" w:rsidRDefault="00256DAB" w:rsidP="00104B31">
      <w:pPr>
        <w:jc w:val="both"/>
      </w:pPr>
      <w:r w:rsidRPr="00256DAB">
        <w:t xml:space="preserve">Ons onderwijsaanbod is doelgericht en samenhangend. Wij leggen de focus op basisvaardigheden en sociaal-maatschappelijke vaardigheden die belangrijk zijn voor de toekomst van onze </w:t>
      </w:r>
      <w:r w:rsidR="005F12E3">
        <w:t>kind</w:t>
      </w:r>
      <w:r w:rsidRPr="00256DAB">
        <w:t>e</w:t>
      </w:r>
      <w:r w:rsidR="005F12E3">
        <w:t>re</w:t>
      </w:r>
      <w:r w:rsidRPr="00256DAB">
        <w:t>n en hun doorstroom naar het voortgezet onderwijs. Deze vaardigheden bezien wij in samenhang met elkaar en niet als doel op zich.</w:t>
      </w:r>
      <w:r w:rsidR="00703B07">
        <w:t xml:space="preserve"> </w:t>
      </w:r>
      <w:r w:rsidR="00C341AC" w:rsidRPr="00C341AC">
        <w:t>De kwaliteit van ons onderwijs is onlosmakelijk verbonden met de kwaliteit van onze medewerkers. Zij zijn zich in hun didactisch handelen continu van de samenhang tussen vaardigheden bewust.</w:t>
      </w:r>
      <w:r w:rsidR="004C161C">
        <w:t xml:space="preserve"> </w:t>
      </w:r>
      <w:r w:rsidR="006923C4">
        <w:t xml:space="preserve">Daarom richten wij ons in de strategische koers </w:t>
      </w:r>
      <w:r w:rsidR="00EA6499">
        <w:t xml:space="preserve">van De Groeiling op twee speerpunten: </w:t>
      </w:r>
      <w:r w:rsidR="00C07F2F">
        <w:t xml:space="preserve">onderwijskwaliteit en werkgeverschap. </w:t>
      </w:r>
    </w:p>
    <w:p w14:paraId="5F047E54" w14:textId="475A3E03" w:rsidR="007440A0" w:rsidRPr="00C7412B" w:rsidRDefault="00C7412B" w:rsidP="00104B31">
      <w:pPr>
        <w:jc w:val="both"/>
      </w:pPr>
      <w:r w:rsidRPr="00C7412B">
        <w:t>De missie, visie en kernwaarden van De Groeiling:</w:t>
      </w:r>
    </w:p>
    <w:p w14:paraId="4FA852DA" w14:textId="4AB397DF" w:rsidR="0038180C" w:rsidRPr="001043A1" w:rsidRDefault="0038180C" w:rsidP="006964F1">
      <w:pPr>
        <w:spacing w:after="0"/>
        <w:jc w:val="both"/>
        <w:rPr>
          <w:b/>
          <w:bCs/>
          <w:color w:val="70AD47" w:themeColor="accent6"/>
        </w:rPr>
      </w:pPr>
      <w:r w:rsidRPr="001043A1">
        <w:rPr>
          <w:b/>
          <w:bCs/>
          <w:color w:val="70AD47" w:themeColor="accent6"/>
        </w:rPr>
        <w:t>Onze missie</w:t>
      </w:r>
    </w:p>
    <w:p w14:paraId="077F5ED9" w14:textId="77777777" w:rsidR="0038180C" w:rsidRPr="001043A1" w:rsidRDefault="0038180C" w:rsidP="006964F1">
      <w:pPr>
        <w:spacing w:after="0"/>
        <w:jc w:val="both"/>
      </w:pPr>
      <w:r w:rsidRPr="001043A1">
        <w:t>Kinderen laten ontdekken wie zij zijn en hen helpen doelen te bereiken, door persoonlijke en gezamenlijke groei.</w:t>
      </w:r>
    </w:p>
    <w:p w14:paraId="3C6662A7" w14:textId="77777777" w:rsidR="0038180C" w:rsidRDefault="0038180C" w:rsidP="006964F1">
      <w:pPr>
        <w:spacing w:after="0"/>
        <w:jc w:val="both"/>
        <w:rPr>
          <w:b/>
          <w:bCs/>
          <w:color w:val="70AD47" w:themeColor="accent6"/>
        </w:rPr>
      </w:pPr>
    </w:p>
    <w:p w14:paraId="3EE386DF" w14:textId="77777777" w:rsidR="0038180C" w:rsidRPr="001043A1" w:rsidRDefault="0038180C" w:rsidP="006964F1">
      <w:pPr>
        <w:spacing w:after="0"/>
        <w:jc w:val="both"/>
        <w:rPr>
          <w:b/>
          <w:bCs/>
          <w:color w:val="70AD47" w:themeColor="accent6"/>
        </w:rPr>
      </w:pPr>
      <w:r w:rsidRPr="001043A1">
        <w:rPr>
          <w:b/>
          <w:bCs/>
          <w:color w:val="70AD47" w:themeColor="accent6"/>
        </w:rPr>
        <w:t>Onze visie</w:t>
      </w:r>
    </w:p>
    <w:p w14:paraId="79A9E198" w14:textId="68A202EF" w:rsidR="0038180C" w:rsidRDefault="0038180C" w:rsidP="006964F1">
      <w:pPr>
        <w:spacing w:after="0"/>
        <w:jc w:val="both"/>
      </w:pPr>
      <w:r w:rsidRPr="001043A1">
        <w:t>Ieder kind, iedere medewerker en iedere school is uniek. Wij stimuleren eigen inbreng en het ontwikkelen van eigenheid. Wij denken dat kinderen, medewerkers en scholen zich het best ontwikkelen door ze vertrouwen en verantwoordelijkheid te geven voor hun eigen ontwikkeling. Wij zorgen voor een stimulerende en uitdagende omgeving en passende begeleiding. We aarzelen niet om bij te sturen.</w:t>
      </w:r>
      <w:r w:rsidR="00130059">
        <w:t xml:space="preserve"> </w:t>
      </w:r>
      <w:r w:rsidRPr="001043A1">
        <w:t xml:space="preserve">Behalve aan ruimte voor eigenheid werken wij ook aan gezamenlijkheid. Samen bereiken </w:t>
      </w:r>
      <w:r>
        <w:t>we</w:t>
      </w:r>
      <w:r w:rsidRPr="001043A1">
        <w:t xml:space="preserve"> meer dan alleen. Daarbij maken </w:t>
      </w:r>
      <w:r>
        <w:t>we</w:t>
      </w:r>
      <w:r w:rsidRPr="001043A1">
        <w:t xml:space="preserve"> slim gebruik van onze verschillen. Wij geloven in de kracht van </w:t>
      </w:r>
      <w:r w:rsidR="00130059">
        <w:t xml:space="preserve"> </w:t>
      </w:r>
      <w:r w:rsidRPr="001043A1">
        <w:t>diversiteit: in de klas, in het team en in onze groep van scholen. Wij brengen verschillende visies en denkbeelden samen, zodat wij in gezamenlijkheid kunnen werken aan een scherpere koers en een betere maatschappij.</w:t>
      </w:r>
    </w:p>
    <w:p w14:paraId="054070B8" w14:textId="77777777" w:rsidR="0038180C" w:rsidRPr="001043A1" w:rsidRDefault="0038180C" w:rsidP="006964F1">
      <w:pPr>
        <w:spacing w:after="0"/>
        <w:jc w:val="both"/>
      </w:pPr>
    </w:p>
    <w:p w14:paraId="1430F6EC" w14:textId="4AA049C2" w:rsidR="0038180C" w:rsidRPr="001043A1" w:rsidRDefault="0038180C" w:rsidP="006964F1">
      <w:pPr>
        <w:spacing w:after="0"/>
        <w:jc w:val="both"/>
      </w:pPr>
      <w:r w:rsidRPr="001043A1">
        <w:t xml:space="preserve">Wij staan open voor </w:t>
      </w:r>
      <w:r w:rsidR="005F12E3">
        <w:t>kind</w:t>
      </w:r>
      <w:r w:rsidRPr="001043A1">
        <w:t>e</w:t>
      </w:r>
      <w:r w:rsidR="005F12E3">
        <w:t>re</w:t>
      </w:r>
      <w:r w:rsidRPr="001043A1">
        <w:t xml:space="preserve">n en ouders met een verschillende culturele en religieuze achtergrond, voor medewerkers met verschillende opvattingen over onderwijs en voor scholen met verschillende </w:t>
      </w:r>
      <w:r w:rsidRPr="001043A1">
        <w:lastRenderedPageBreak/>
        <w:t>onderwijsconcepten en methodieken.</w:t>
      </w:r>
      <w:r>
        <w:t xml:space="preserve"> </w:t>
      </w:r>
      <w:r w:rsidRPr="001043A1">
        <w:t xml:space="preserve">Daarbij stellen we één belangrijke voorwaarde: dat </w:t>
      </w:r>
      <w:r w:rsidR="005F12E3">
        <w:t>kind</w:t>
      </w:r>
      <w:r w:rsidRPr="001043A1">
        <w:t>e</w:t>
      </w:r>
      <w:r w:rsidR="005F12E3">
        <w:t>re</w:t>
      </w:r>
      <w:r w:rsidRPr="001043A1">
        <w:t>n, ouders, medewerkers en scholen bereid zijn aan te sluiten op onze gezamenlijke keuzes en koers.</w:t>
      </w:r>
    </w:p>
    <w:p w14:paraId="07A70F4E" w14:textId="77777777" w:rsidR="00C4731B" w:rsidRDefault="00C4731B" w:rsidP="006964F1">
      <w:pPr>
        <w:spacing w:after="0"/>
        <w:jc w:val="both"/>
        <w:rPr>
          <w:b/>
          <w:bCs/>
          <w:color w:val="70AD47" w:themeColor="accent6"/>
        </w:rPr>
      </w:pPr>
    </w:p>
    <w:p w14:paraId="2981CC62" w14:textId="5596722D" w:rsidR="0038180C" w:rsidRPr="001043A1" w:rsidRDefault="0038180C" w:rsidP="006964F1">
      <w:pPr>
        <w:spacing w:after="0"/>
        <w:jc w:val="both"/>
        <w:rPr>
          <w:b/>
          <w:bCs/>
          <w:color w:val="70AD47" w:themeColor="accent6"/>
        </w:rPr>
      </w:pPr>
      <w:r w:rsidRPr="001043A1">
        <w:rPr>
          <w:b/>
          <w:bCs/>
          <w:color w:val="70AD47" w:themeColor="accent6"/>
        </w:rPr>
        <w:t>Onze beloften aan kinderen, ouders en onszelf</w:t>
      </w:r>
    </w:p>
    <w:p w14:paraId="738A9CD2" w14:textId="77777777" w:rsidR="0038180C" w:rsidRPr="001043A1" w:rsidRDefault="0038180C" w:rsidP="006964F1">
      <w:pPr>
        <w:spacing w:after="0"/>
        <w:jc w:val="both"/>
      </w:pPr>
      <w:r w:rsidRPr="001043A1">
        <w:t>Onze kernwaarden hebben wij beschreven in drie beloften die de komende jaren leidend zijn in alles wat wij doen.</w:t>
      </w:r>
    </w:p>
    <w:p w14:paraId="27AF2099" w14:textId="77777777" w:rsidR="0038180C" w:rsidRPr="001043A1" w:rsidRDefault="0038180C" w:rsidP="006964F1">
      <w:pPr>
        <w:pStyle w:val="Lijstalinea"/>
        <w:numPr>
          <w:ilvl w:val="0"/>
          <w:numId w:val="5"/>
        </w:numPr>
        <w:spacing w:after="0"/>
        <w:jc w:val="both"/>
      </w:pPr>
      <w:r w:rsidRPr="001043A1">
        <w:t>Wij werken vanuit oprechtheid en vertrouwen.</w:t>
      </w:r>
    </w:p>
    <w:p w14:paraId="04824E40" w14:textId="77777777" w:rsidR="0038180C" w:rsidRPr="001043A1" w:rsidRDefault="0038180C" w:rsidP="006964F1">
      <w:pPr>
        <w:pStyle w:val="Lijstalinea"/>
        <w:numPr>
          <w:ilvl w:val="0"/>
          <w:numId w:val="5"/>
        </w:numPr>
        <w:spacing w:after="0"/>
        <w:jc w:val="both"/>
      </w:pPr>
      <w:r w:rsidRPr="001043A1">
        <w:t>Wij ontdekken en ontwikkelen onszelf, ook door vallen en opstaan.</w:t>
      </w:r>
    </w:p>
    <w:p w14:paraId="1600975D" w14:textId="77777777" w:rsidR="0038180C" w:rsidRDefault="0038180C" w:rsidP="006964F1">
      <w:pPr>
        <w:pStyle w:val="Lijstalinea"/>
        <w:numPr>
          <w:ilvl w:val="0"/>
          <w:numId w:val="5"/>
        </w:numPr>
        <w:spacing w:after="0"/>
        <w:jc w:val="both"/>
      </w:pPr>
      <w:r w:rsidRPr="001043A1">
        <w:t>Wij luisteren met aandacht en geven gehoor aan elkaar om verder te komen.</w:t>
      </w:r>
    </w:p>
    <w:p w14:paraId="13E4DBD4" w14:textId="77777777" w:rsidR="003156DC" w:rsidRPr="001043A1" w:rsidRDefault="003156DC" w:rsidP="00130059">
      <w:pPr>
        <w:spacing w:after="0"/>
        <w:jc w:val="both"/>
      </w:pPr>
    </w:p>
    <w:p w14:paraId="3D8E0CF6" w14:textId="469E5D14" w:rsidR="0081128F" w:rsidRDefault="0081128F" w:rsidP="0081128F">
      <w:pPr>
        <w:pStyle w:val="Kop2"/>
        <w:numPr>
          <w:ilvl w:val="1"/>
          <w:numId w:val="4"/>
        </w:numPr>
      </w:pPr>
      <w:bookmarkStart w:id="3" w:name="_Toc161069545"/>
      <w:r>
        <w:t>Onze school</w:t>
      </w:r>
      <w:bookmarkEnd w:id="3"/>
    </w:p>
    <w:p w14:paraId="2BE1F3EF" w14:textId="1AD4FB9C" w:rsidR="00261272" w:rsidRPr="00A11530" w:rsidRDefault="00261272" w:rsidP="00261272">
      <w:pPr>
        <w:pStyle w:val="NoSpacingPHPDOCX"/>
        <w:spacing w:before="220" w:after="220"/>
        <w:contextualSpacing/>
        <w:rPr>
          <w:rFonts w:cstheme="minorHAnsi"/>
          <w:color w:val="000000"/>
        </w:rPr>
      </w:pPr>
      <w:r w:rsidRPr="00A11530">
        <w:rPr>
          <w:rFonts w:cstheme="minorHAnsi"/>
          <w:color w:val="000000"/>
        </w:rPr>
        <w:t>V</w:t>
      </w:r>
      <w:r w:rsidR="008672A0">
        <w:rPr>
          <w:rFonts w:cstheme="minorHAnsi"/>
          <w:color w:val="000000"/>
        </w:rPr>
        <w:t>anuit</w:t>
      </w:r>
      <w:r w:rsidRPr="00A11530">
        <w:rPr>
          <w:rFonts w:cstheme="minorHAnsi"/>
          <w:color w:val="000000"/>
        </w:rPr>
        <w:t xml:space="preserve"> de Zevensprong doen we </w:t>
      </w:r>
      <w:r w:rsidR="009D21DC">
        <w:rPr>
          <w:rFonts w:cstheme="minorHAnsi"/>
          <w:color w:val="000000"/>
        </w:rPr>
        <w:t xml:space="preserve">naast de beloftes van de Groeiling </w:t>
      </w:r>
      <w:r w:rsidRPr="00A11530">
        <w:rPr>
          <w:rFonts w:cstheme="minorHAnsi"/>
          <w:color w:val="000000"/>
        </w:rPr>
        <w:t>nog twee aanvullende beloften</w:t>
      </w:r>
      <w:r w:rsidR="009D21DC">
        <w:rPr>
          <w:rFonts w:cstheme="minorHAnsi"/>
          <w:color w:val="000000"/>
        </w:rPr>
        <w:t xml:space="preserve"> </w:t>
      </w:r>
      <w:r w:rsidRPr="00A11530">
        <w:rPr>
          <w:rFonts w:cstheme="minorHAnsi"/>
          <w:color w:val="000000"/>
        </w:rPr>
        <w:t>:</w:t>
      </w:r>
    </w:p>
    <w:p w14:paraId="1657DABD" w14:textId="77777777" w:rsidR="00261272" w:rsidRPr="00A11530" w:rsidRDefault="00261272" w:rsidP="00261272">
      <w:pPr>
        <w:pStyle w:val="NoSpacingPHPDOCX"/>
        <w:spacing w:before="220" w:after="220"/>
        <w:contextualSpacing/>
        <w:rPr>
          <w:rFonts w:cstheme="minorHAnsi"/>
          <w:color w:val="000000"/>
        </w:rPr>
      </w:pPr>
    </w:p>
    <w:p w14:paraId="436F4001" w14:textId="77777777" w:rsidR="00261272" w:rsidRPr="00A11530" w:rsidRDefault="00261272" w:rsidP="00261272">
      <w:pPr>
        <w:pStyle w:val="NoSpacingPHPDOCX"/>
        <w:numPr>
          <w:ilvl w:val="0"/>
          <w:numId w:val="24"/>
        </w:numPr>
        <w:spacing w:before="220" w:after="220"/>
        <w:ind w:left="142" w:hanging="142"/>
        <w:contextualSpacing/>
        <w:rPr>
          <w:rFonts w:cstheme="minorHAnsi"/>
        </w:rPr>
      </w:pPr>
      <w:r w:rsidRPr="00A11530">
        <w:rPr>
          <w:rFonts w:cstheme="minorHAnsi"/>
          <w:color w:val="000000"/>
        </w:rPr>
        <w:t>Wij werken aan goed onderwijs in brede zin.</w:t>
      </w:r>
    </w:p>
    <w:p w14:paraId="1DF73ACF" w14:textId="77777777" w:rsidR="00261272" w:rsidRPr="0001538C" w:rsidRDefault="00261272" w:rsidP="00261272">
      <w:pPr>
        <w:pStyle w:val="NoSpacingPHPDOCX"/>
        <w:numPr>
          <w:ilvl w:val="0"/>
          <w:numId w:val="24"/>
        </w:numPr>
        <w:spacing w:before="220" w:after="220"/>
        <w:ind w:left="142" w:hanging="142"/>
        <w:contextualSpacing/>
        <w:rPr>
          <w:rFonts w:cstheme="minorHAnsi"/>
        </w:rPr>
      </w:pPr>
      <w:r w:rsidRPr="00A11530">
        <w:rPr>
          <w:rFonts w:cstheme="minorHAnsi"/>
          <w:color w:val="000000"/>
        </w:rPr>
        <w:t>We werken aan een fijne sfeer op school waarin je tot leren kan komen.</w:t>
      </w:r>
    </w:p>
    <w:p w14:paraId="55A0514A" w14:textId="549D1761" w:rsidR="0001538C" w:rsidRPr="00C0225B" w:rsidRDefault="0001538C" w:rsidP="00D33307">
      <w:pPr>
        <w:autoSpaceDE w:val="0"/>
        <w:autoSpaceDN w:val="0"/>
        <w:adjustRightInd w:val="0"/>
        <w:spacing w:after="0" w:line="240" w:lineRule="auto"/>
        <w:rPr>
          <w:rFonts w:cstheme="minorHAnsi"/>
          <w:kern w:val="0"/>
        </w:rPr>
      </w:pPr>
      <w:r w:rsidRPr="00C0225B">
        <w:rPr>
          <w:rFonts w:cstheme="minorHAnsi"/>
          <w:kern w:val="0"/>
        </w:rPr>
        <w:t>De Zevensprong werkt volgens de uitgangspunten van het Jenaplan. Dit schoolmodel werd door de</w:t>
      </w:r>
      <w:r w:rsidR="008560FE" w:rsidRPr="00C0225B">
        <w:rPr>
          <w:rFonts w:cstheme="minorHAnsi"/>
          <w:kern w:val="0"/>
        </w:rPr>
        <w:t xml:space="preserve"> </w:t>
      </w:r>
      <w:r w:rsidRPr="00C0225B">
        <w:rPr>
          <w:rFonts w:cstheme="minorHAnsi"/>
          <w:kern w:val="0"/>
        </w:rPr>
        <w:t>Duitse pedagoog Peter Petersen in de stad Jena ontwikkeld. Van de school wilde hij een echte leef</w:t>
      </w:r>
      <w:r w:rsidR="00D33307" w:rsidRPr="00C0225B">
        <w:rPr>
          <w:rFonts w:cstheme="minorHAnsi"/>
          <w:kern w:val="0"/>
        </w:rPr>
        <w:t>-</w:t>
      </w:r>
      <w:r w:rsidRPr="00C0225B">
        <w:rPr>
          <w:rFonts w:cstheme="minorHAnsi"/>
          <w:kern w:val="0"/>
        </w:rPr>
        <w:t>en</w:t>
      </w:r>
      <w:r w:rsidR="00D33307" w:rsidRPr="00C0225B">
        <w:rPr>
          <w:rFonts w:cstheme="minorHAnsi"/>
          <w:kern w:val="0"/>
        </w:rPr>
        <w:t xml:space="preserve"> </w:t>
      </w:r>
      <w:r w:rsidRPr="00C0225B">
        <w:rPr>
          <w:rFonts w:cstheme="minorHAnsi"/>
          <w:kern w:val="0"/>
        </w:rPr>
        <w:t>werkgemeenschap maken. De persoonlijke ontwikkeling van het kind stond voor hem voorop.</w:t>
      </w:r>
    </w:p>
    <w:p w14:paraId="00B9FAC4" w14:textId="77777777" w:rsidR="00D33307" w:rsidRPr="00C0225B" w:rsidRDefault="00D33307" w:rsidP="00D33307">
      <w:pPr>
        <w:autoSpaceDE w:val="0"/>
        <w:autoSpaceDN w:val="0"/>
        <w:adjustRightInd w:val="0"/>
        <w:spacing w:after="0" w:line="240" w:lineRule="auto"/>
        <w:rPr>
          <w:rFonts w:cstheme="minorHAnsi"/>
          <w:kern w:val="0"/>
        </w:rPr>
      </w:pPr>
    </w:p>
    <w:p w14:paraId="025B7A59" w14:textId="74306C5C" w:rsidR="0001538C" w:rsidRPr="00C0225B" w:rsidRDefault="0001538C" w:rsidP="00D33307">
      <w:pPr>
        <w:autoSpaceDE w:val="0"/>
        <w:autoSpaceDN w:val="0"/>
        <w:adjustRightInd w:val="0"/>
        <w:spacing w:after="0" w:line="240" w:lineRule="auto"/>
        <w:rPr>
          <w:rFonts w:cstheme="minorHAnsi"/>
          <w:kern w:val="0"/>
        </w:rPr>
      </w:pPr>
      <w:r w:rsidRPr="00C0225B">
        <w:rPr>
          <w:rFonts w:cstheme="minorHAnsi"/>
          <w:kern w:val="0"/>
        </w:rPr>
        <w:t>Een Jenaplanschool is een school waar je leert samenleven.</w:t>
      </w:r>
    </w:p>
    <w:p w14:paraId="09C0C9E9" w14:textId="77777777" w:rsidR="004D2BE6" w:rsidRDefault="004D2BE6" w:rsidP="00D33307">
      <w:pPr>
        <w:autoSpaceDE w:val="0"/>
        <w:autoSpaceDN w:val="0"/>
        <w:adjustRightInd w:val="0"/>
        <w:spacing w:after="0" w:line="240" w:lineRule="auto"/>
        <w:rPr>
          <w:rFonts w:cstheme="minorHAnsi"/>
          <w:kern w:val="0"/>
        </w:rPr>
      </w:pPr>
    </w:p>
    <w:p w14:paraId="3ADBBA5D" w14:textId="4D31C78A" w:rsidR="0001538C" w:rsidRPr="006E5F84" w:rsidRDefault="0001538C" w:rsidP="00D33307">
      <w:pPr>
        <w:autoSpaceDE w:val="0"/>
        <w:autoSpaceDN w:val="0"/>
        <w:adjustRightInd w:val="0"/>
        <w:spacing w:after="0" w:line="240" w:lineRule="auto"/>
        <w:rPr>
          <w:rFonts w:cstheme="minorHAnsi"/>
          <w:b/>
          <w:bCs/>
          <w:kern w:val="0"/>
        </w:rPr>
      </w:pPr>
      <w:r w:rsidRPr="006E5F84">
        <w:rPr>
          <w:rFonts w:cstheme="minorHAnsi"/>
          <w:b/>
          <w:bCs/>
          <w:kern w:val="0"/>
        </w:rPr>
        <w:t>Waar gaan we vanuit (kernwaarden)?</w:t>
      </w:r>
    </w:p>
    <w:p w14:paraId="1A895CAB" w14:textId="18B51621" w:rsidR="0001538C" w:rsidRPr="00C0225B" w:rsidRDefault="0001538C" w:rsidP="00F46487">
      <w:pPr>
        <w:autoSpaceDE w:val="0"/>
        <w:autoSpaceDN w:val="0"/>
        <w:adjustRightInd w:val="0"/>
        <w:spacing w:after="0" w:line="240" w:lineRule="auto"/>
        <w:rPr>
          <w:rFonts w:cstheme="minorHAnsi"/>
          <w:kern w:val="0"/>
        </w:rPr>
      </w:pPr>
      <w:r w:rsidRPr="00C0225B">
        <w:rPr>
          <w:rFonts w:cstheme="minorHAnsi"/>
          <w:kern w:val="0"/>
        </w:rPr>
        <w:t xml:space="preserve">Leren ontstaat in liefde en verbinding. De school is een </w:t>
      </w:r>
      <w:r w:rsidR="00C0225B" w:rsidRPr="00C0225B">
        <w:rPr>
          <w:rFonts w:cstheme="minorHAnsi"/>
          <w:kern w:val="0"/>
        </w:rPr>
        <w:t>leef</w:t>
      </w:r>
      <w:r w:rsidR="00B42900">
        <w:rPr>
          <w:rFonts w:cstheme="minorHAnsi"/>
          <w:kern w:val="0"/>
        </w:rPr>
        <w:t>-</w:t>
      </w:r>
      <w:r w:rsidR="00C0225B" w:rsidRPr="00C0225B">
        <w:rPr>
          <w:rFonts w:cstheme="minorHAnsi"/>
          <w:kern w:val="0"/>
        </w:rPr>
        <w:t>werkgemeenschap</w:t>
      </w:r>
      <w:r w:rsidRPr="00C0225B">
        <w:rPr>
          <w:rFonts w:cstheme="minorHAnsi"/>
          <w:kern w:val="0"/>
        </w:rPr>
        <w:t xml:space="preserve"> waar je leert</w:t>
      </w:r>
    </w:p>
    <w:p w14:paraId="22B4BCFA" w14:textId="77777777" w:rsidR="0001538C" w:rsidRPr="00C0225B" w:rsidRDefault="0001538C" w:rsidP="004F7B6A">
      <w:pPr>
        <w:autoSpaceDE w:val="0"/>
        <w:autoSpaceDN w:val="0"/>
        <w:adjustRightInd w:val="0"/>
        <w:spacing w:after="0" w:line="240" w:lineRule="auto"/>
        <w:rPr>
          <w:rFonts w:cstheme="minorHAnsi"/>
          <w:kern w:val="0"/>
        </w:rPr>
      </w:pPr>
      <w:r w:rsidRPr="00C0225B">
        <w:rPr>
          <w:rFonts w:cstheme="minorHAnsi"/>
          <w:kern w:val="0"/>
        </w:rPr>
        <w:t>samenleven. De school voedt samen met ouders kinderen op tot mensen die van betekenis zijn</w:t>
      </w:r>
    </w:p>
    <w:p w14:paraId="0AC286C9" w14:textId="77777777" w:rsidR="0001538C" w:rsidRPr="00C0225B" w:rsidRDefault="0001538C" w:rsidP="004F7B6A">
      <w:pPr>
        <w:autoSpaceDE w:val="0"/>
        <w:autoSpaceDN w:val="0"/>
        <w:adjustRightInd w:val="0"/>
        <w:spacing w:after="0" w:line="240" w:lineRule="auto"/>
        <w:rPr>
          <w:rFonts w:cstheme="minorHAnsi"/>
          <w:kern w:val="0"/>
        </w:rPr>
      </w:pPr>
      <w:r w:rsidRPr="00C0225B">
        <w:rPr>
          <w:rFonts w:cstheme="minorHAnsi"/>
          <w:kern w:val="0"/>
        </w:rPr>
        <w:t>voor zichzelf, voor anderen en voor een duurzame wereld.</w:t>
      </w:r>
    </w:p>
    <w:p w14:paraId="24A38384" w14:textId="77777777" w:rsidR="00D33307" w:rsidRPr="00C0225B" w:rsidRDefault="00D33307" w:rsidP="00D33307">
      <w:pPr>
        <w:autoSpaceDE w:val="0"/>
        <w:autoSpaceDN w:val="0"/>
        <w:adjustRightInd w:val="0"/>
        <w:spacing w:after="0" w:line="240" w:lineRule="auto"/>
        <w:rPr>
          <w:rFonts w:cstheme="minorHAnsi"/>
          <w:kern w:val="0"/>
        </w:rPr>
      </w:pPr>
    </w:p>
    <w:p w14:paraId="63B976D4" w14:textId="7A262698" w:rsidR="0001538C" w:rsidRPr="006E5F84" w:rsidRDefault="0001538C" w:rsidP="00D33307">
      <w:pPr>
        <w:autoSpaceDE w:val="0"/>
        <w:autoSpaceDN w:val="0"/>
        <w:adjustRightInd w:val="0"/>
        <w:spacing w:after="0" w:line="240" w:lineRule="auto"/>
        <w:rPr>
          <w:rFonts w:cstheme="minorHAnsi"/>
          <w:b/>
          <w:bCs/>
          <w:kern w:val="0"/>
        </w:rPr>
      </w:pPr>
      <w:r w:rsidRPr="006E5F84">
        <w:rPr>
          <w:rFonts w:cstheme="minorHAnsi"/>
          <w:b/>
          <w:bCs/>
          <w:kern w:val="0"/>
        </w:rPr>
        <w:t>Wat willen we bereiken met kinderen (doelen)?</w:t>
      </w:r>
    </w:p>
    <w:p w14:paraId="5D108A7D" w14:textId="50E8DAE9" w:rsidR="0001538C" w:rsidRPr="00E87560" w:rsidRDefault="0001538C" w:rsidP="00E87560">
      <w:pPr>
        <w:autoSpaceDE w:val="0"/>
        <w:autoSpaceDN w:val="0"/>
        <w:adjustRightInd w:val="0"/>
        <w:spacing w:after="0" w:line="240" w:lineRule="auto"/>
        <w:rPr>
          <w:rFonts w:cstheme="minorHAnsi"/>
          <w:kern w:val="0"/>
        </w:rPr>
      </w:pPr>
      <w:r w:rsidRPr="00E87560">
        <w:rPr>
          <w:rFonts w:cstheme="minorHAnsi"/>
          <w:kern w:val="0"/>
        </w:rPr>
        <w:t>Door af te stemmen op wat een kind nodig heeft, halen de kinderen op onze school het beste uit</w:t>
      </w:r>
    </w:p>
    <w:p w14:paraId="5E9DD7B1" w14:textId="77777777" w:rsidR="0001538C" w:rsidRDefault="0001538C" w:rsidP="004F7B6A">
      <w:pPr>
        <w:autoSpaceDE w:val="0"/>
        <w:autoSpaceDN w:val="0"/>
        <w:adjustRightInd w:val="0"/>
        <w:spacing w:after="0" w:line="240" w:lineRule="auto"/>
        <w:rPr>
          <w:rFonts w:cstheme="minorHAnsi"/>
          <w:kern w:val="0"/>
        </w:rPr>
      </w:pPr>
      <w:r w:rsidRPr="00D33307">
        <w:rPr>
          <w:rFonts w:cstheme="minorHAnsi"/>
          <w:kern w:val="0"/>
        </w:rPr>
        <w:t>zichzelf in de basisvakken zoals taal, rekenen en wereldoriëntatie.</w:t>
      </w:r>
    </w:p>
    <w:p w14:paraId="28A0A3AE" w14:textId="77777777" w:rsidR="00E87560" w:rsidRPr="00D33307" w:rsidRDefault="00E87560" w:rsidP="00D33307">
      <w:pPr>
        <w:autoSpaceDE w:val="0"/>
        <w:autoSpaceDN w:val="0"/>
        <w:adjustRightInd w:val="0"/>
        <w:spacing w:after="0" w:line="240" w:lineRule="auto"/>
        <w:ind w:left="360"/>
        <w:rPr>
          <w:rFonts w:cstheme="minorHAnsi"/>
          <w:kern w:val="0"/>
        </w:rPr>
      </w:pPr>
    </w:p>
    <w:p w14:paraId="0A68C5BF" w14:textId="2361BBD1" w:rsidR="0001538C" w:rsidRPr="007B486D" w:rsidRDefault="00322EA5" w:rsidP="00322EA5">
      <w:pPr>
        <w:pStyle w:val="NoSpacingPHPDOCX"/>
      </w:pPr>
      <w:r w:rsidRPr="00D33307">
        <w:t xml:space="preserve">• </w:t>
      </w:r>
      <w:r w:rsidR="0001538C" w:rsidRPr="007B486D">
        <w:t>Als kind leer je in het Jenaplanonderwijs omgaan met jezelf (persoonsvorming). Je leert jezelf, je</w:t>
      </w:r>
      <w:r w:rsidR="00DA31B3" w:rsidRPr="007B486D">
        <w:t xml:space="preserve"> </w:t>
      </w:r>
      <w:r w:rsidR="0001538C" w:rsidRPr="007B486D">
        <w:t>manier van leren en je kwaliteiten kennen. We begeleiden de kinderen om hun unieke kwaliteiten</w:t>
      </w:r>
      <w:r w:rsidR="00DA31B3" w:rsidRPr="007B486D">
        <w:t xml:space="preserve"> </w:t>
      </w:r>
      <w:r w:rsidR="0001538C" w:rsidRPr="007B486D">
        <w:t>te ontdekken en te ontwikkelen. We maken kinderen (mede)verantwoordelijk voor hun eigen</w:t>
      </w:r>
      <w:r w:rsidR="00DA31B3" w:rsidRPr="007B486D">
        <w:t xml:space="preserve"> </w:t>
      </w:r>
      <w:r w:rsidR="0001538C" w:rsidRPr="007B486D">
        <w:t xml:space="preserve">leren. Kinderen laten eigenaarschap zien in </w:t>
      </w:r>
      <w:r w:rsidR="0010133D">
        <w:t xml:space="preserve">bijvoorbeeld </w:t>
      </w:r>
      <w:r w:rsidR="0001538C" w:rsidRPr="007B486D">
        <w:t xml:space="preserve">presentaties of MijnRapportfolio. Je leert </w:t>
      </w:r>
      <w:r w:rsidR="00DA31B3" w:rsidRPr="007B486D">
        <w:t xml:space="preserve"> </w:t>
      </w:r>
      <w:r w:rsidR="0001538C" w:rsidRPr="007B486D">
        <w:t>omgaan</w:t>
      </w:r>
      <w:r w:rsidR="00DA31B3" w:rsidRPr="007B486D">
        <w:t xml:space="preserve"> </w:t>
      </w:r>
      <w:r w:rsidR="0001538C" w:rsidRPr="007B486D">
        <w:t>met je lijf, je emoties, je denken en je zingeving. Vanuit deze zelfbewuste houding leer je</w:t>
      </w:r>
    </w:p>
    <w:p w14:paraId="7076F05F" w14:textId="77777777" w:rsidR="0001538C" w:rsidRPr="00D33307" w:rsidRDefault="0001538C" w:rsidP="00322EA5">
      <w:pPr>
        <w:pStyle w:val="NoSpacingPHPDOCX"/>
      </w:pPr>
      <w:r w:rsidRPr="00D33307">
        <w:t>vaardigheden als plannen, creëren en presenteren.</w:t>
      </w:r>
    </w:p>
    <w:p w14:paraId="1DF0715D" w14:textId="77777777" w:rsidR="0001538C" w:rsidRPr="00D33307" w:rsidRDefault="0001538C" w:rsidP="00322EA5">
      <w:pPr>
        <w:pStyle w:val="NoSpacingPHPDOCX"/>
      </w:pPr>
      <w:r w:rsidRPr="00D33307">
        <w:t>• Je leert omgaan met anderen. Je leert je eigen rol in de stamgroep kennen en ontwikkelen.</w:t>
      </w:r>
    </w:p>
    <w:p w14:paraId="2A6529A3" w14:textId="1DEF5F85" w:rsidR="0001538C" w:rsidRPr="00D33307" w:rsidRDefault="0001538C" w:rsidP="00322EA5">
      <w:pPr>
        <w:pStyle w:val="NoSpacingPHPDOCX"/>
      </w:pPr>
      <w:r w:rsidRPr="00D33307">
        <w:t>Vanuit deze zelfbewuste houding leer je anderen niet alleen te respecteren, maar ook voor hen te</w:t>
      </w:r>
      <w:r w:rsidR="00DA31B3">
        <w:t xml:space="preserve"> </w:t>
      </w:r>
      <w:r w:rsidRPr="00D33307">
        <w:t>zorgen en je eigen gedrag te verantwoorden. Daarnaast leer je vaardigheden als communiceren</w:t>
      </w:r>
      <w:r w:rsidR="00F46487">
        <w:t xml:space="preserve"> </w:t>
      </w:r>
      <w:r w:rsidRPr="00D33307">
        <w:t>en samenwerken.</w:t>
      </w:r>
    </w:p>
    <w:p w14:paraId="57222299" w14:textId="283D2519" w:rsidR="0001538C" w:rsidRDefault="00F46487" w:rsidP="00322EA5">
      <w:pPr>
        <w:pStyle w:val="NoSpacingPHPDOCX"/>
      </w:pPr>
      <w:r>
        <w:t xml:space="preserve"> </w:t>
      </w:r>
      <w:r w:rsidR="0001538C" w:rsidRPr="00D33307">
        <w:t>• Je leert omgaan met de wereld. We halen de wereld in de school en wij nemen je mee de wereld</w:t>
      </w:r>
      <w:r>
        <w:t xml:space="preserve"> </w:t>
      </w:r>
      <w:r w:rsidR="0001538C" w:rsidRPr="00D33307">
        <w:t>in. Je leert te onderzoeken wat voor betekenis je wil</w:t>
      </w:r>
      <w:r w:rsidR="00635185">
        <w:t>t</w:t>
      </w:r>
      <w:r w:rsidR="0001538C" w:rsidRPr="00D33307">
        <w:t xml:space="preserve"> geven aan de duurzame wereld. Vanuit deze</w:t>
      </w:r>
      <w:r>
        <w:t xml:space="preserve"> </w:t>
      </w:r>
      <w:r w:rsidR="0001538C" w:rsidRPr="00D33307">
        <w:t>zelfbewuste houding leer je vaardigheden als ondernemen, onderzoeken en verantwoorden.</w:t>
      </w:r>
    </w:p>
    <w:p w14:paraId="6425E747" w14:textId="77777777" w:rsidR="00E66069" w:rsidRPr="00D33307" w:rsidRDefault="00E66069" w:rsidP="00322EA5">
      <w:pPr>
        <w:pStyle w:val="NoSpacingPHPDOCX"/>
      </w:pPr>
    </w:p>
    <w:p w14:paraId="7F7AFA9B" w14:textId="77777777" w:rsidR="004D2BE6" w:rsidRDefault="004D2BE6">
      <w:pPr>
        <w:rPr>
          <w:rFonts w:cstheme="minorHAnsi"/>
          <w:kern w:val="0"/>
        </w:rPr>
      </w:pPr>
      <w:r>
        <w:rPr>
          <w:rFonts w:cstheme="minorHAnsi"/>
          <w:kern w:val="0"/>
        </w:rPr>
        <w:br w:type="page"/>
      </w:r>
    </w:p>
    <w:p w14:paraId="539632CE" w14:textId="440E9BC7" w:rsidR="0001538C" w:rsidRPr="00E66069" w:rsidRDefault="0001538C" w:rsidP="00C0225B">
      <w:pPr>
        <w:autoSpaceDE w:val="0"/>
        <w:autoSpaceDN w:val="0"/>
        <w:adjustRightInd w:val="0"/>
        <w:spacing w:after="0" w:line="240" w:lineRule="auto"/>
        <w:rPr>
          <w:rFonts w:cstheme="minorHAnsi"/>
          <w:kern w:val="0"/>
        </w:rPr>
      </w:pPr>
      <w:r w:rsidRPr="006E5F84">
        <w:rPr>
          <w:rFonts w:cstheme="minorHAnsi"/>
          <w:b/>
          <w:bCs/>
          <w:kern w:val="0"/>
        </w:rPr>
        <w:lastRenderedPageBreak/>
        <w:t>Hoe doen we dat in school</w:t>
      </w:r>
      <w:r w:rsidRPr="00E66069">
        <w:rPr>
          <w:rFonts w:cstheme="minorHAnsi"/>
          <w:kern w:val="0"/>
        </w:rPr>
        <w:t>?</w:t>
      </w:r>
    </w:p>
    <w:p w14:paraId="48C57D4E" w14:textId="00008358" w:rsidR="0001538C" w:rsidRPr="00D33307" w:rsidRDefault="0001538C" w:rsidP="00E66069">
      <w:pPr>
        <w:autoSpaceDE w:val="0"/>
        <w:autoSpaceDN w:val="0"/>
        <w:adjustRightInd w:val="0"/>
        <w:spacing w:after="0" w:line="240" w:lineRule="auto"/>
        <w:ind w:left="360"/>
        <w:rPr>
          <w:rFonts w:cstheme="minorHAnsi"/>
          <w:kern w:val="0"/>
        </w:rPr>
      </w:pPr>
      <w:r w:rsidRPr="00D33307">
        <w:rPr>
          <w:rFonts w:cstheme="minorHAnsi"/>
          <w:kern w:val="0"/>
        </w:rPr>
        <w:t>• De school is een leef</w:t>
      </w:r>
      <w:r w:rsidR="006F7FE8">
        <w:rPr>
          <w:rFonts w:cstheme="minorHAnsi"/>
          <w:kern w:val="0"/>
        </w:rPr>
        <w:t>-</w:t>
      </w:r>
      <w:r w:rsidRPr="00D33307">
        <w:rPr>
          <w:rFonts w:cstheme="minorHAnsi"/>
          <w:kern w:val="0"/>
        </w:rPr>
        <w:t xml:space="preserve">werkgemeenschap, waarin kinderen, </w:t>
      </w:r>
      <w:proofErr w:type="spellStart"/>
      <w:r w:rsidRPr="00D33307">
        <w:rPr>
          <w:rFonts w:cstheme="minorHAnsi"/>
          <w:kern w:val="0"/>
        </w:rPr>
        <w:t>stamgroepleiders</w:t>
      </w:r>
      <w:proofErr w:type="spellEnd"/>
      <w:r w:rsidRPr="00D33307">
        <w:rPr>
          <w:rFonts w:cstheme="minorHAnsi"/>
          <w:kern w:val="0"/>
        </w:rPr>
        <w:t xml:space="preserve"> en ouders een eigen</w:t>
      </w:r>
      <w:r w:rsidR="00E66069">
        <w:rPr>
          <w:rFonts w:cstheme="minorHAnsi"/>
          <w:kern w:val="0"/>
        </w:rPr>
        <w:t xml:space="preserve"> </w:t>
      </w:r>
      <w:r w:rsidRPr="00D33307">
        <w:rPr>
          <w:rFonts w:cstheme="minorHAnsi"/>
          <w:kern w:val="0"/>
        </w:rPr>
        <w:t>rol hebben. De kinderen leren en leven in een stamgroep, met kinderen van verschillende</w:t>
      </w:r>
    </w:p>
    <w:p w14:paraId="5B64F1C0" w14:textId="77777777" w:rsidR="0001538C" w:rsidRPr="00D33307" w:rsidRDefault="0001538C" w:rsidP="00D33307">
      <w:pPr>
        <w:autoSpaceDE w:val="0"/>
        <w:autoSpaceDN w:val="0"/>
        <w:adjustRightInd w:val="0"/>
        <w:spacing w:after="0" w:line="240" w:lineRule="auto"/>
        <w:ind w:left="360"/>
        <w:rPr>
          <w:rFonts w:cstheme="minorHAnsi"/>
          <w:kern w:val="0"/>
        </w:rPr>
      </w:pPr>
      <w:r w:rsidRPr="00D33307">
        <w:rPr>
          <w:rFonts w:cstheme="minorHAnsi"/>
          <w:kern w:val="0"/>
        </w:rPr>
        <w:t>leeftijden, culturen en onderwijsniveaus. In de stamgroep wordt samengewerkt en geleerd van</w:t>
      </w:r>
    </w:p>
    <w:p w14:paraId="3FF8D849" w14:textId="1F4BFBC7" w:rsidR="0001538C" w:rsidRPr="00D33307" w:rsidRDefault="0001538C" w:rsidP="00E66069">
      <w:pPr>
        <w:autoSpaceDE w:val="0"/>
        <w:autoSpaceDN w:val="0"/>
        <w:adjustRightInd w:val="0"/>
        <w:spacing w:after="0" w:line="240" w:lineRule="auto"/>
        <w:ind w:left="360"/>
        <w:rPr>
          <w:rFonts w:cstheme="minorHAnsi"/>
          <w:kern w:val="0"/>
        </w:rPr>
      </w:pPr>
      <w:r w:rsidRPr="00D33307">
        <w:rPr>
          <w:rFonts w:cstheme="minorHAnsi"/>
          <w:kern w:val="0"/>
        </w:rPr>
        <w:t>elkaar.</w:t>
      </w:r>
    </w:p>
    <w:p w14:paraId="488E2FA0" w14:textId="2EBB6970" w:rsidR="0001538C" w:rsidRPr="00D33307" w:rsidRDefault="0001538C" w:rsidP="00D33307">
      <w:pPr>
        <w:autoSpaceDE w:val="0"/>
        <w:autoSpaceDN w:val="0"/>
        <w:adjustRightInd w:val="0"/>
        <w:spacing w:after="0" w:line="240" w:lineRule="auto"/>
        <w:ind w:left="360"/>
        <w:rPr>
          <w:rFonts w:cstheme="minorHAnsi"/>
          <w:kern w:val="0"/>
        </w:rPr>
      </w:pPr>
      <w:r w:rsidRPr="00D33307">
        <w:rPr>
          <w:rFonts w:cstheme="minorHAnsi"/>
          <w:kern w:val="0"/>
        </w:rPr>
        <w:t>• Er is een ritmisch weekplan waarin samen werken, samen spelen, samen spreken en samen</w:t>
      </w:r>
    </w:p>
    <w:p w14:paraId="11C5F56E" w14:textId="77777777" w:rsidR="0001538C" w:rsidRPr="00D33307" w:rsidRDefault="0001538C" w:rsidP="00D33307">
      <w:pPr>
        <w:autoSpaceDE w:val="0"/>
        <w:autoSpaceDN w:val="0"/>
        <w:adjustRightInd w:val="0"/>
        <w:spacing w:after="0" w:line="240" w:lineRule="auto"/>
        <w:ind w:left="360"/>
        <w:rPr>
          <w:rFonts w:cstheme="minorHAnsi"/>
          <w:kern w:val="0"/>
        </w:rPr>
      </w:pPr>
      <w:r w:rsidRPr="00D33307">
        <w:rPr>
          <w:rFonts w:cstheme="minorHAnsi"/>
          <w:kern w:val="0"/>
        </w:rPr>
        <w:t>vieren elkaar afwisselen. Kinderen leren volwaardig verantwoordelijk te zijn voor hun eigen leren</w:t>
      </w:r>
    </w:p>
    <w:p w14:paraId="72652A71" w14:textId="77777777" w:rsidR="0001538C" w:rsidRPr="00D33307" w:rsidRDefault="0001538C" w:rsidP="00D33307">
      <w:pPr>
        <w:autoSpaceDE w:val="0"/>
        <w:autoSpaceDN w:val="0"/>
        <w:adjustRightInd w:val="0"/>
        <w:spacing w:after="0" w:line="240" w:lineRule="auto"/>
        <w:ind w:left="360"/>
        <w:rPr>
          <w:rFonts w:cstheme="minorHAnsi"/>
          <w:kern w:val="0"/>
        </w:rPr>
      </w:pPr>
      <w:r w:rsidRPr="00D33307">
        <w:rPr>
          <w:rFonts w:cstheme="minorHAnsi"/>
          <w:kern w:val="0"/>
        </w:rPr>
        <w:t>en voor hun rol in de groep en de school.</w:t>
      </w:r>
    </w:p>
    <w:p w14:paraId="2E1A14B5" w14:textId="77777777" w:rsidR="0001538C" w:rsidRPr="00D33307" w:rsidRDefault="0001538C" w:rsidP="00D33307">
      <w:pPr>
        <w:autoSpaceDE w:val="0"/>
        <w:autoSpaceDN w:val="0"/>
        <w:adjustRightInd w:val="0"/>
        <w:spacing w:after="0" w:line="240" w:lineRule="auto"/>
        <w:ind w:left="360"/>
        <w:rPr>
          <w:rFonts w:cstheme="minorHAnsi"/>
          <w:kern w:val="0"/>
        </w:rPr>
      </w:pPr>
      <w:r w:rsidRPr="00D33307">
        <w:rPr>
          <w:rFonts w:cstheme="minorHAnsi"/>
          <w:kern w:val="0"/>
        </w:rPr>
        <w:t>• We werken met leer- en ontwikkelingsdoelen en taken, waarin kinderen ruimte krijgen om te</w:t>
      </w:r>
    </w:p>
    <w:p w14:paraId="39992DB5" w14:textId="77777777" w:rsidR="0001538C" w:rsidRPr="00D33307" w:rsidRDefault="0001538C" w:rsidP="00D33307">
      <w:pPr>
        <w:autoSpaceDE w:val="0"/>
        <w:autoSpaceDN w:val="0"/>
        <w:adjustRightInd w:val="0"/>
        <w:spacing w:after="0" w:line="240" w:lineRule="auto"/>
        <w:ind w:left="360"/>
        <w:rPr>
          <w:rFonts w:cstheme="minorHAnsi"/>
          <w:kern w:val="0"/>
        </w:rPr>
      </w:pPr>
      <w:r w:rsidRPr="00D33307">
        <w:rPr>
          <w:rFonts w:cstheme="minorHAnsi"/>
          <w:kern w:val="0"/>
        </w:rPr>
        <w:t>kiezen.</w:t>
      </w:r>
    </w:p>
    <w:p w14:paraId="75160FDA" w14:textId="77777777" w:rsidR="00342BC2" w:rsidRPr="004D2BE6" w:rsidRDefault="00342BC2" w:rsidP="004D2BE6">
      <w:pPr>
        <w:autoSpaceDE w:val="0"/>
        <w:autoSpaceDN w:val="0"/>
        <w:adjustRightInd w:val="0"/>
        <w:spacing w:after="0" w:line="240" w:lineRule="auto"/>
        <w:ind w:left="360"/>
        <w:rPr>
          <w:rFonts w:cstheme="minorHAnsi"/>
          <w:kern w:val="0"/>
        </w:rPr>
      </w:pPr>
    </w:p>
    <w:p w14:paraId="0A5B8F2A" w14:textId="5BB2617A" w:rsidR="00402B9C" w:rsidRDefault="00402B9C" w:rsidP="0081128F">
      <w:pPr>
        <w:pStyle w:val="Kop1"/>
        <w:numPr>
          <w:ilvl w:val="0"/>
          <w:numId w:val="4"/>
        </w:numPr>
      </w:pPr>
      <w:bookmarkStart w:id="4" w:name="_Toc161069546"/>
      <w:r>
        <w:t>Ons onderwijs</w:t>
      </w:r>
      <w:bookmarkEnd w:id="4"/>
    </w:p>
    <w:p w14:paraId="588573F9" w14:textId="77777777" w:rsidR="00382C87" w:rsidRDefault="00382C87" w:rsidP="00536F27">
      <w:pPr>
        <w:rPr>
          <w:highlight w:val="cyan"/>
        </w:rPr>
      </w:pPr>
    </w:p>
    <w:p w14:paraId="758FEF68" w14:textId="4C3B3628" w:rsidR="00402B9C" w:rsidRDefault="00402B9C" w:rsidP="0081128F">
      <w:pPr>
        <w:pStyle w:val="Kop2"/>
        <w:numPr>
          <w:ilvl w:val="1"/>
          <w:numId w:val="4"/>
        </w:numPr>
      </w:pPr>
      <w:bookmarkStart w:id="5" w:name="_Toc161069547"/>
      <w:r>
        <w:t>On</w:t>
      </w:r>
      <w:r w:rsidR="00B7042B">
        <w:t>ze ambities in het</w:t>
      </w:r>
      <w:r>
        <w:t xml:space="preserve"> onderwijsaanbod</w:t>
      </w:r>
      <w:bookmarkEnd w:id="5"/>
    </w:p>
    <w:p w14:paraId="3704C59F" w14:textId="7CA83F3E" w:rsidR="00BF41CF" w:rsidRDefault="004A5BC7" w:rsidP="00DE6FD8">
      <w:pPr>
        <w:jc w:val="both"/>
      </w:pPr>
      <w:r>
        <w:t>Onze school biedt een doelgericht en samenhangend onderwijsaanbod, gericht op de SLO-kerndoelen. Basisvaardigheden en sociaal-maatschappelijke vaardigheden staan centraal en worden in samenhang bezien</w:t>
      </w:r>
      <w:r w:rsidR="00DE6FD8">
        <w:t xml:space="preserve">. Onze school herkent talenten van </w:t>
      </w:r>
      <w:r w:rsidR="005F12E3">
        <w:t>kind</w:t>
      </w:r>
      <w:r w:rsidR="00024CCA">
        <w:t>e</w:t>
      </w:r>
      <w:r w:rsidR="005F12E3">
        <w:t>re</w:t>
      </w:r>
      <w:r w:rsidR="00024CCA">
        <w:t>n</w:t>
      </w:r>
      <w:r w:rsidR="00DE6FD8">
        <w:t xml:space="preserve"> door naast de basisvakken aandacht te hebben voor bewegingsonderwijs en creatieve vakken</w:t>
      </w:r>
      <w:r w:rsidR="00560AA5">
        <w:t xml:space="preserve">. </w:t>
      </w:r>
    </w:p>
    <w:p w14:paraId="62D63A5E" w14:textId="77777777" w:rsidR="00BF41CF" w:rsidRPr="00A11530" w:rsidRDefault="00651FD1" w:rsidP="00BF41CF">
      <w:pPr>
        <w:pStyle w:val="NoSpacingPHPDOCX"/>
        <w:spacing w:before="220" w:after="220"/>
        <w:contextualSpacing/>
        <w:rPr>
          <w:rFonts w:cstheme="minorHAnsi"/>
          <w:i/>
          <w:color w:val="000000"/>
        </w:rPr>
      </w:pPr>
      <w:r w:rsidRPr="00564054">
        <w:rPr>
          <w:i/>
          <w:iCs/>
          <w:color w:val="FF0000"/>
        </w:rPr>
        <w:t xml:space="preserve"> </w:t>
      </w:r>
      <w:r w:rsidR="00BF41CF" w:rsidRPr="00A11530">
        <w:rPr>
          <w:rFonts w:cstheme="minorHAnsi"/>
          <w:i/>
          <w:color w:val="000000"/>
        </w:rPr>
        <w:t xml:space="preserve">Wij zoeken de balans tussen basiskennis, vaardigheden, socialisatie en persoonsvorming. </w:t>
      </w:r>
    </w:p>
    <w:p w14:paraId="4F8A1E29" w14:textId="03C36331" w:rsidR="00BF41CF" w:rsidRPr="00A11530" w:rsidRDefault="00BF41CF" w:rsidP="00BF41CF">
      <w:pPr>
        <w:spacing w:line="240" w:lineRule="auto"/>
        <w:contextualSpacing/>
        <w:rPr>
          <w:rFonts w:cstheme="minorHAnsi"/>
        </w:rPr>
      </w:pPr>
      <w:r w:rsidRPr="007C6C27">
        <w:rPr>
          <w:rFonts w:cstheme="minorHAnsi"/>
        </w:rPr>
        <w:t>We werken vanuit het Jenaplanconcept</w:t>
      </w:r>
      <w:r w:rsidR="00C353C3">
        <w:rPr>
          <w:rFonts w:cstheme="minorHAnsi"/>
        </w:rPr>
        <w:t xml:space="preserve"> waarin gesprek spel werk en viering centraal staan. </w:t>
      </w:r>
      <w:r w:rsidRPr="00A11530">
        <w:rPr>
          <w:rFonts w:cstheme="minorHAnsi"/>
        </w:rPr>
        <w:t xml:space="preserve">We helpen elkaar, we luisteren naar elkaar en we houden rekening met elkaar. Natuurlijk is ieder kind uniek en we zoeken ook naar de gezamenlijkheid. </w:t>
      </w:r>
      <w:r>
        <w:rPr>
          <w:rFonts w:cstheme="minorHAnsi"/>
        </w:rPr>
        <w:t xml:space="preserve"> </w:t>
      </w:r>
      <w:r w:rsidRPr="00A11530">
        <w:rPr>
          <w:rFonts w:cstheme="minorHAnsi"/>
        </w:rPr>
        <w:t xml:space="preserve">Een goede instructie door de groepsleider is een belangrijke voorwaarde voor leren. De kinderen weten wat er van ze verwacht wordt en wat ze van ons kunnen verwachten. Ze leren steeds meer zelfstandig te werken, kritisch te kijken naar hun eigen werk en samen te werken met anderen. </w:t>
      </w:r>
    </w:p>
    <w:p w14:paraId="00B3E7F6" w14:textId="77777777" w:rsidR="00BF41CF" w:rsidRPr="00A11530" w:rsidRDefault="00BF41CF" w:rsidP="00BF41CF">
      <w:pPr>
        <w:spacing w:line="240" w:lineRule="auto"/>
        <w:contextualSpacing/>
        <w:rPr>
          <w:rFonts w:cstheme="minorHAnsi"/>
        </w:rPr>
      </w:pPr>
    </w:p>
    <w:p w14:paraId="10D66C69" w14:textId="77777777" w:rsidR="00BF41CF" w:rsidRPr="00A11530" w:rsidRDefault="00BF41CF" w:rsidP="00BF41CF">
      <w:pPr>
        <w:spacing w:line="240" w:lineRule="auto"/>
        <w:contextualSpacing/>
        <w:rPr>
          <w:rFonts w:cstheme="minorHAnsi"/>
          <w:b/>
          <w:i/>
        </w:rPr>
      </w:pPr>
      <w:r w:rsidRPr="00A11530">
        <w:rPr>
          <w:rFonts w:cstheme="minorHAnsi"/>
          <w:b/>
          <w:i/>
        </w:rPr>
        <w:t xml:space="preserve">Breder Kijken: </w:t>
      </w:r>
    </w:p>
    <w:p w14:paraId="0D09B9C9" w14:textId="69AE93D5" w:rsidR="00BF41CF" w:rsidRPr="00895C92" w:rsidRDefault="00BF41CF" w:rsidP="00BF41CF">
      <w:pPr>
        <w:spacing w:line="240" w:lineRule="auto"/>
        <w:contextualSpacing/>
        <w:rPr>
          <w:rFonts w:cstheme="minorHAnsi"/>
        </w:rPr>
      </w:pPr>
      <w:r w:rsidRPr="00A11530">
        <w:rPr>
          <w:rFonts w:cstheme="minorHAnsi"/>
        </w:rPr>
        <w:t>Voor ons is de brede onderwijsagenda, dus meer dan rekenen en taal alleen, uitgangspunt van het onderwijs. We leren niet alleen in de groep en uit boeken. We gaan de wereld in en halen de wereld naar binnen. Er is ook aandacht voor de creatieve vakken zoals tekenen, handvaardigheid en muziek</w:t>
      </w:r>
      <w:r w:rsidR="00F05919">
        <w:rPr>
          <w:rFonts w:cstheme="minorHAnsi"/>
        </w:rPr>
        <w:t xml:space="preserve"> e</w:t>
      </w:r>
      <w:r w:rsidRPr="00A11530">
        <w:rPr>
          <w:rFonts w:cstheme="minorHAnsi"/>
        </w:rPr>
        <w:t xml:space="preserve">n in alles merk je dat we een </w:t>
      </w:r>
      <w:r w:rsidR="00756B90">
        <w:rPr>
          <w:rFonts w:cstheme="minorHAnsi"/>
        </w:rPr>
        <w:t>J</w:t>
      </w:r>
      <w:r w:rsidRPr="00A11530">
        <w:rPr>
          <w:rFonts w:cstheme="minorHAnsi"/>
        </w:rPr>
        <w:t xml:space="preserve">enaplanschool zijn: samen maken we er een fijne school van. </w:t>
      </w:r>
    </w:p>
    <w:p w14:paraId="53566123" w14:textId="77777777" w:rsidR="00BB1F23" w:rsidRPr="00536F27" w:rsidRDefault="00BB1F23" w:rsidP="00342BC2">
      <w:pPr>
        <w:jc w:val="both"/>
      </w:pPr>
    </w:p>
    <w:p w14:paraId="2DE06EFB" w14:textId="4537FF63" w:rsidR="00402B9C" w:rsidRDefault="009826D3" w:rsidP="0081128F">
      <w:pPr>
        <w:pStyle w:val="Kop3"/>
        <w:numPr>
          <w:ilvl w:val="2"/>
          <w:numId w:val="4"/>
        </w:numPr>
      </w:pPr>
      <w:bookmarkStart w:id="6" w:name="_Toc161069548"/>
      <w:r>
        <w:t>B</w:t>
      </w:r>
      <w:r w:rsidR="00402B9C">
        <w:t xml:space="preserve">asisvaardigheden: </w:t>
      </w:r>
      <w:r w:rsidR="005544DF">
        <w:t>t</w:t>
      </w:r>
      <w:r w:rsidR="00402B9C">
        <w:t xml:space="preserve">aal, </w:t>
      </w:r>
      <w:r w:rsidR="005544DF">
        <w:t>r</w:t>
      </w:r>
      <w:r w:rsidR="00402B9C">
        <w:t xml:space="preserve">ekenen en </w:t>
      </w:r>
      <w:r w:rsidR="005544DF">
        <w:t>b</w:t>
      </w:r>
      <w:r w:rsidR="00402B9C">
        <w:t>urgerschap</w:t>
      </w:r>
      <w:bookmarkEnd w:id="6"/>
    </w:p>
    <w:p w14:paraId="0700FDFB" w14:textId="320AFDB0" w:rsidR="00536F27" w:rsidRDefault="00536F27" w:rsidP="00536F27">
      <w:pPr>
        <w:jc w:val="both"/>
      </w:pPr>
      <w:r>
        <w:t xml:space="preserve">Wij hebben voor </w:t>
      </w:r>
      <w:r w:rsidR="003855B0">
        <w:t>ons</w:t>
      </w:r>
      <w:r>
        <w:t xml:space="preserve"> onderwijs in de basisvaardigheden taal, rekenen en burgerschap een breed en op de kerndoelen gebaseerd aanbod, dat is afgestemd op onze </w:t>
      </w:r>
      <w:proofErr w:type="spellStart"/>
      <w:r w:rsidR="005F12E3">
        <w:t>leerling</w:t>
      </w:r>
      <w:r>
        <w:t>populatie</w:t>
      </w:r>
      <w:proofErr w:type="spellEnd"/>
      <w:r>
        <w:t xml:space="preserve">. Wij sturen doelgericht op het behalen van de referentieniveaus basisvaardigheden en behalen minimaal de wettelijke norm. Onze ambitie is om boven deze wettelijke norm uit te stijgen. </w:t>
      </w:r>
    </w:p>
    <w:p w14:paraId="4839F62A" w14:textId="2064B4AD" w:rsidR="004A1F1D" w:rsidRDefault="00CC5269" w:rsidP="00536F27">
      <w:pPr>
        <w:jc w:val="both"/>
      </w:pPr>
      <w:r>
        <w:t xml:space="preserve">Op het gebied van burgerschap brengen wij </w:t>
      </w:r>
      <w:r w:rsidR="005F12E3">
        <w:t>kind</w:t>
      </w:r>
      <w:r>
        <w:t>e</w:t>
      </w:r>
      <w:r w:rsidR="005F12E3">
        <w:t>re</w:t>
      </w:r>
      <w:r>
        <w:t xml:space="preserve">n kennis bij van basiswaarden zoals vrijheid, gelijkheid en solidariteit. Daarnaast besteden wij aandacht aan houding en gedrag, onder meer vanuit onze levensbeschouwelijke en pedagogische visie. Wij zien </w:t>
      </w:r>
      <w:r w:rsidR="004277B7">
        <w:t>onze</w:t>
      </w:r>
      <w:r>
        <w:t xml:space="preserve"> school als een mini-</w:t>
      </w:r>
      <w:r w:rsidR="005F12E3">
        <w:t>maatschappij waarin</w:t>
      </w:r>
      <w:r>
        <w:t xml:space="preserve"> we kinderen </w:t>
      </w:r>
      <w:r w:rsidR="005F12E3">
        <w:t>leren zorgzaam</w:t>
      </w:r>
      <w:r>
        <w:t xml:space="preserve"> te zijn voor zichzelf, de ander, de natuur en de wereld. </w:t>
      </w:r>
      <w:r w:rsidR="007D6944">
        <w:t>R</w:t>
      </w:r>
      <w:r>
        <w:t>espect te hebben voor elkaar en om te gaan met verschillen tussen mensen.</w:t>
      </w:r>
      <w:r w:rsidR="004277B7">
        <w:t xml:space="preserve"> </w:t>
      </w:r>
      <w:r w:rsidR="00536F27">
        <w:t>Voor het vergroten van de</w:t>
      </w:r>
      <w:r w:rsidR="004277B7">
        <w:t>ze</w:t>
      </w:r>
      <w:r w:rsidR="00536F27">
        <w:t xml:space="preserve"> burgerschapsvaardigheden hebben wij een doelgericht en herkenbaar aanbod, passend bij onze identiteit en </w:t>
      </w:r>
      <w:proofErr w:type="spellStart"/>
      <w:r w:rsidR="005F12E3">
        <w:t>leerling</w:t>
      </w:r>
      <w:r w:rsidR="00536F27">
        <w:t>populatie</w:t>
      </w:r>
      <w:proofErr w:type="spellEnd"/>
      <w:r w:rsidR="00536F27">
        <w:t xml:space="preserve">. In </w:t>
      </w:r>
      <w:r w:rsidR="00255E9D">
        <w:t>ons</w:t>
      </w:r>
      <w:r w:rsidR="00536F27">
        <w:t xml:space="preserve"> verantwoordingsdocument burgerschap is uitgewerkt wat de </w:t>
      </w:r>
      <w:r w:rsidR="00536F27">
        <w:lastRenderedPageBreak/>
        <w:t>visie van</w:t>
      </w:r>
      <w:r w:rsidR="00355D1B">
        <w:t xml:space="preserve"> onze</w:t>
      </w:r>
      <w:r w:rsidR="00536F27">
        <w:t xml:space="preserve"> school is op burgerschap en hoe het onderwijsaanbod bijdraagt aan het realiseren van onze burgerschapsdoelen</w:t>
      </w:r>
      <w:r w:rsidR="0090739D">
        <w:t xml:space="preserve">. </w:t>
      </w:r>
    </w:p>
    <w:p w14:paraId="4A418216" w14:textId="25468E6D" w:rsidR="00CD0540" w:rsidRDefault="00CD0540" w:rsidP="004A1F1D">
      <w:pPr>
        <w:rPr>
          <w:b/>
          <w:bCs/>
          <w:color w:val="70AD47" w:themeColor="accent6"/>
        </w:rPr>
      </w:pPr>
    </w:p>
    <w:p w14:paraId="5393DD50" w14:textId="78D862DF" w:rsidR="000F2223" w:rsidRPr="00530C0D" w:rsidRDefault="00A2136E" w:rsidP="004A1F1D">
      <w:pPr>
        <w:rPr>
          <w:b/>
          <w:bCs/>
          <w:color w:val="70AD47" w:themeColor="accent6"/>
        </w:rPr>
      </w:pPr>
      <w:r>
        <w:rPr>
          <w:b/>
          <w:bCs/>
          <w:color w:val="70AD47" w:themeColor="accent6"/>
        </w:rPr>
        <w:t>Onze aanpak</w:t>
      </w:r>
    </w:p>
    <w:p w14:paraId="4BF241E7" w14:textId="083F2AB3" w:rsidR="00A175B2" w:rsidRDefault="00A175B2" w:rsidP="00A175B2">
      <w:pPr>
        <w:spacing w:after="0"/>
        <w:jc w:val="both"/>
        <w:rPr>
          <w:u w:val="single"/>
        </w:rPr>
      </w:pPr>
      <w:r w:rsidRPr="00A175B2">
        <w:rPr>
          <w:u w:val="single"/>
        </w:rPr>
        <w:t>Taal en rekenen</w:t>
      </w:r>
    </w:p>
    <w:p w14:paraId="44546FD5" w14:textId="0379B046" w:rsidR="00F85D02" w:rsidRDefault="000B416C" w:rsidP="00F85D02">
      <w:pPr>
        <w:spacing w:after="0"/>
        <w:jc w:val="both"/>
      </w:pPr>
      <w:r>
        <w:t xml:space="preserve">Gericht op het realiseren van onze strategische doelen, hanteren wij de volgende </w:t>
      </w:r>
      <w:r w:rsidR="00355B9E" w:rsidRPr="00C60E1E">
        <w:t>aanpak</w:t>
      </w:r>
      <w:r w:rsidR="00C77194" w:rsidRPr="00C60E1E">
        <w:t>/ speerpunten</w:t>
      </w:r>
      <w:r w:rsidRPr="00C60E1E">
        <w:t xml:space="preserve"> </w:t>
      </w:r>
      <w:r w:rsidR="00C5106E">
        <w:t>op het gebied van taal en rekenen</w:t>
      </w:r>
      <w:r w:rsidR="00F85D02">
        <w:t>:</w:t>
      </w:r>
    </w:p>
    <w:p w14:paraId="0A13C0CE" w14:textId="593DBA97" w:rsidR="005D11DD" w:rsidRPr="001368CD" w:rsidRDefault="000B416C" w:rsidP="009F3CD2">
      <w:pPr>
        <w:pStyle w:val="Lijstalinea"/>
        <w:numPr>
          <w:ilvl w:val="0"/>
          <w:numId w:val="13"/>
        </w:numPr>
        <w:spacing w:after="0"/>
        <w:jc w:val="both"/>
      </w:pPr>
      <w:r w:rsidRPr="001368CD">
        <w:t>O</w:t>
      </w:r>
      <w:r w:rsidR="00863F79" w:rsidRPr="001368CD">
        <w:t xml:space="preserve">p onze school </w:t>
      </w:r>
      <w:r w:rsidR="00B72977">
        <w:t xml:space="preserve">zijn de </w:t>
      </w:r>
      <w:r w:rsidR="005F12E3">
        <w:t>groepsleiders</w:t>
      </w:r>
      <w:r w:rsidR="00863F79" w:rsidRPr="001368CD">
        <w:t xml:space="preserve"> in staat om goed te differentiëren binnen de vakgebieden taal en rekenen</w:t>
      </w:r>
      <w:r w:rsidR="001368CD" w:rsidRPr="001368CD">
        <w:t xml:space="preserve"> om recht te kunnen doen aan de ontwikkeling van alle </w:t>
      </w:r>
      <w:r w:rsidR="005F12E3">
        <w:t>kind</w:t>
      </w:r>
      <w:r w:rsidR="00566367">
        <w:t>e</w:t>
      </w:r>
      <w:r w:rsidR="005F12E3">
        <w:t>re</w:t>
      </w:r>
      <w:r w:rsidR="00566367">
        <w:t>n</w:t>
      </w:r>
      <w:r w:rsidR="00693FB6">
        <w:t xml:space="preserve">. </w:t>
      </w:r>
    </w:p>
    <w:p w14:paraId="2B471F96" w14:textId="292E6974" w:rsidR="00621F1C" w:rsidRPr="001368CD" w:rsidRDefault="007E523F" w:rsidP="009F3CD2">
      <w:pPr>
        <w:pStyle w:val="Lijstalinea"/>
        <w:numPr>
          <w:ilvl w:val="0"/>
          <w:numId w:val="13"/>
        </w:numPr>
        <w:spacing w:after="0"/>
        <w:jc w:val="both"/>
      </w:pPr>
      <w:r>
        <w:t>In de groepen</w:t>
      </w:r>
      <w:r w:rsidR="006E3E6B">
        <w:t xml:space="preserve"> geven wij voortdurend vorm en inhoud aan de kleine kwaliteitscyclus, onder andere door </w:t>
      </w:r>
      <w:proofErr w:type="spellStart"/>
      <w:r w:rsidR="006E3E6B">
        <w:t>toetsresultaten</w:t>
      </w:r>
      <w:proofErr w:type="spellEnd"/>
      <w:r w:rsidR="006E3E6B">
        <w:t xml:space="preserve"> te analyseren en het onderwijs hierop aan te passen</w:t>
      </w:r>
      <w:r w:rsidR="00693FB6">
        <w:t xml:space="preserve">. </w:t>
      </w:r>
    </w:p>
    <w:p w14:paraId="69FACEDD" w14:textId="1C361B59" w:rsidR="00F85D02" w:rsidRDefault="00621F1C" w:rsidP="009F3CD2">
      <w:pPr>
        <w:pStyle w:val="Lijstalinea"/>
        <w:numPr>
          <w:ilvl w:val="0"/>
          <w:numId w:val="13"/>
        </w:numPr>
        <w:spacing w:after="0"/>
        <w:jc w:val="both"/>
      </w:pPr>
      <w:r w:rsidRPr="006E3E6B">
        <w:t>Wij spelen in op kansen om de ontwikkeling op (begrijpend) lezen, taalverzorging en rekenen te stimuleren binnen ons onderwijsaanbod</w:t>
      </w:r>
      <w:r w:rsidR="00240F1E">
        <w:t xml:space="preserve">. </w:t>
      </w:r>
      <w:r w:rsidR="00F85D02">
        <w:t>Wij hebben een (gedeelde) reken- en taal coördinator, die in de ontwikkeling van</w:t>
      </w:r>
      <w:r w:rsidR="00693FB6">
        <w:t xml:space="preserve"> </w:t>
      </w:r>
      <w:r w:rsidR="00F85D02">
        <w:t xml:space="preserve">ons onderwijs een expertrol vervult en deelneemt aan het </w:t>
      </w:r>
      <w:proofErr w:type="spellStart"/>
      <w:r w:rsidR="00F85D02">
        <w:t>bovenschoolse</w:t>
      </w:r>
      <w:proofErr w:type="spellEnd"/>
      <w:r w:rsidR="00F85D02">
        <w:t xml:space="preserve"> netwerk van De Groeiling</w:t>
      </w:r>
      <w:r w:rsidR="001E0D75">
        <w:t>. Gemaakte beleidskeuzes leggen wij vast in ons taal- en rekenbeleidsplan</w:t>
      </w:r>
      <w:r w:rsidR="00B72977">
        <w:t xml:space="preserve">. </w:t>
      </w:r>
    </w:p>
    <w:p w14:paraId="717A9DAA" w14:textId="77777777" w:rsidR="00694119" w:rsidRDefault="00694119" w:rsidP="00694119">
      <w:pPr>
        <w:spacing w:after="0" w:line="240" w:lineRule="auto"/>
      </w:pPr>
    </w:p>
    <w:p w14:paraId="3FEF8FD5" w14:textId="30ED2074" w:rsidR="00694119" w:rsidRPr="007C6C27" w:rsidRDefault="00694119" w:rsidP="00694119">
      <w:pPr>
        <w:spacing w:after="0" w:line="240" w:lineRule="auto"/>
      </w:pPr>
      <w:r w:rsidRPr="007C6C27">
        <w:t>We bieden kinderen onderwijs in een doorgaande ontwikkelingslijn. Daarbij stemmen we het aanbod en de aanpak zo goed mogelijk af op de onderwijsbehoeften van onze kinderen</w:t>
      </w:r>
      <w:r w:rsidR="003B6196">
        <w:t xml:space="preserve">. </w:t>
      </w:r>
    </w:p>
    <w:p w14:paraId="646DB19F" w14:textId="527416FB" w:rsidR="00694119" w:rsidRPr="007C6C27" w:rsidRDefault="00694119" w:rsidP="00694119">
      <w:pPr>
        <w:spacing w:after="0" w:line="240" w:lineRule="auto"/>
      </w:pPr>
      <w:r w:rsidRPr="007C6C27">
        <w:t>We gebruiken daarvoor de informatie die we over de ontwikkeling van de kinderen hebben vanuit observaties, methode</w:t>
      </w:r>
      <w:r w:rsidR="00A505DA">
        <w:t xml:space="preserve"> </w:t>
      </w:r>
      <w:r w:rsidRPr="007C6C27">
        <w:t>gebonden toetsen en toetsen uit het leerlingvolgsysteem</w:t>
      </w:r>
      <w:r w:rsidR="006A4CB4">
        <w:t xml:space="preserve"> (leerling in beeld)</w:t>
      </w:r>
      <w:r w:rsidRPr="007C6C27">
        <w:t xml:space="preserve">. </w:t>
      </w:r>
    </w:p>
    <w:p w14:paraId="4B6E6194" w14:textId="09C837FF" w:rsidR="009A1CE2" w:rsidRPr="007C6C27" w:rsidRDefault="009A1CE2" w:rsidP="009A1CE2">
      <w:pPr>
        <w:pStyle w:val="NoSpacingPHPDOCX"/>
        <w:contextualSpacing/>
        <w:rPr>
          <w:rFonts w:cstheme="minorHAnsi"/>
        </w:rPr>
      </w:pPr>
      <w:r w:rsidRPr="007C6C27">
        <w:rPr>
          <w:rFonts w:cstheme="minorHAnsi"/>
        </w:rPr>
        <w:t xml:space="preserve">Onze groepsleiders investeren in het zelfstandig leren van kinderen. We willen kinderen een aanbod bieden dat past bij hun manier van leren en aansluit op de leerlijnen. </w:t>
      </w:r>
      <w:r w:rsidR="00523779">
        <w:rPr>
          <w:rFonts w:cstheme="minorHAnsi"/>
        </w:rPr>
        <w:t>Hierbij wordt</w:t>
      </w:r>
      <w:r w:rsidR="004643BF">
        <w:rPr>
          <w:rFonts w:cstheme="minorHAnsi"/>
        </w:rPr>
        <w:t xml:space="preserve"> gebruik gemaakt van </w:t>
      </w:r>
      <w:r w:rsidR="00523779">
        <w:rPr>
          <w:rFonts w:cstheme="minorHAnsi"/>
        </w:rPr>
        <w:t>MijnRapportfolio</w:t>
      </w:r>
      <w:r w:rsidR="00687D47">
        <w:rPr>
          <w:rFonts w:cstheme="minorHAnsi"/>
        </w:rPr>
        <w:t xml:space="preserve"> en </w:t>
      </w:r>
      <w:r w:rsidR="008D519C">
        <w:rPr>
          <w:rFonts w:cstheme="minorHAnsi"/>
        </w:rPr>
        <w:t>de mogelijkheid van het inzetten van het leerplein</w:t>
      </w:r>
      <w:r w:rsidR="00584373">
        <w:rPr>
          <w:rFonts w:cstheme="minorHAnsi"/>
        </w:rPr>
        <w:t xml:space="preserve">. </w:t>
      </w:r>
    </w:p>
    <w:p w14:paraId="4F2C4761" w14:textId="77777777" w:rsidR="00F85D02" w:rsidRDefault="00F85D02" w:rsidP="00A175B2">
      <w:pPr>
        <w:spacing w:after="0"/>
        <w:jc w:val="both"/>
      </w:pPr>
    </w:p>
    <w:p w14:paraId="1D18283D" w14:textId="0025F3FA" w:rsidR="00D57450" w:rsidRDefault="00512F1C" w:rsidP="00A175B2">
      <w:pPr>
        <w:spacing w:after="0"/>
        <w:jc w:val="both"/>
      </w:pPr>
      <w:r w:rsidRPr="00512F1C">
        <w:t>Wij werken toe naar het behalen van de referentieniveaus door elk jaar te evalueren op behaalde resultaten, nieuwe doelen vast te stellen en hier actief op te sturen binnen de kwaliteitszorgcyclus</w:t>
      </w:r>
      <w:r>
        <w:t xml:space="preserve">. </w:t>
      </w:r>
    </w:p>
    <w:p w14:paraId="16280610" w14:textId="77777777" w:rsidR="00703C12" w:rsidRDefault="00703C12" w:rsidP="00A175B2">
      <w:pPr>
        <w:spacing w:after="0"/>
        <w:jc w:val="both"/>
      </w:pPr>
    </w:p>
    <w:p w14:paraId="59A5B6A3" w14:textId="48CBD368" w:rsidR="00983802" w:rsidRPr="00E8283E" w:rsidRDefault="00983802" w:rsidP="004A1F1D">
      <w:pPr>
        <w:rPr>
          <w:u w:val="single"/>
        </w:rPr>
      </w:pPr>
      <w:r w:rsidRPr="00E8283E">
        <w:rPr>
          <w:u w:val="single"/>
        </w:rPr>
        <w:t>Burgerschap</w:t>
      </w:r>
    </w:p>
    <w:p w14:paraId="6FD3E7E8" w14:textId="475FA2FE" w:rsidR="00AA0BE7" w:rsidRPr="007C6C27" w:rsidRDefault="00AA0BE7" w:rsidP="00AA0BE7">
      <w:pPr>
        <w:rPr>
          <w:rFonts w:ascii="Calibri" w:eastAsia="Calibri" w:hAnsi="Calibri" w:cs="Calibri"/>
        </w:rPr>
      </w:pPr>
      <w:r w:rsidRPr="007C6C27">
        <w:rPr>
          <w:rFonts w:ascii="Calibri" w:eastAsia="Calibri" w:hAnsi="Calibri" w:cs="Calibri"/>
        </w:rPr>
        <w:t>Opvoeden tot burger in de Nederlandse samenleving betekent dat we werken door inzet van filosoferen aan actief burgerschap binnen de democratische samenleving</w:t>
      </w:r>
      <w:r w:rsidR="008B1EC0">
        <w:rPr>
          <w:rFonts w:ascii="Calibri" w:eastAsia="Calibri" w:hAnsi="Calibri" w:cs="Calibri"/>
        </w:rPr>
        <w:t>.</w:t>
      </w:r>
      <w:r w:rsidRPr="007C6C27">
        <w:rPr>
          <w:rFonts w:ascii="Calibri" w:eastAsia="Calibri" w:hAnsi="Calibri" w:cs="Calibri"/>
        </w:rPr>
        <w:t xml:space="preserve"> </w:t>
      </w:r>
      <w:r w:rsidR="008B1EC0">
        <w:rPr>
          <w:rFonts w:ascii="Calibri" w:eastAsia="Calibri" w:hAnsi="Calibri" w:cs="Calibri"/>
        </w:rPr>
        <w:t>D</w:t>
      </w:r>
      <w:r w:rsidRPr="007C6C27">
        <w:rPr>
          <w:rFonts w:ascii="Calibri" w:eastAsia="Calibri" w:hAnsi="Calibri" w:cs="Calibri"/>
        </w:rPr>
        <w:t xml:space="preserve">e school staat open voor diversiteit en we leren de kinderen deze te waarderen. </w:t>
      </w:r>
      <w:r w:rsidR="00475735">
        <w:rPr>
          <w:rFonts w:ascii="Calibri" w:eastAsia="Calibri" w:hAnsi="Calibri" w:cs="Calibri"/>
        </w:rPr>
        <w:t xml:space="preserve">Zie hiervoor verder ons beleidsstuk </w:t>
      </w:r>
      <w:r w:rsidR="00DB3D42">
        <w:rPr>
          <w:rFonts w:ascii="Calibri" w:eastAsia="Calibri" w:hAnsi="Calibri" w:cs="Calibri"/>
        </w:rPr>
        <w:t>b</w:t>
      </w:r>
      <w:r w:rsidR="00475735">
        <w:rPr>
          <w:rFonts w:ascii="Calibri" w:eastAsia="Calibri" w:hAnsi="Calibri" w:cs="Calibri"/>
        </w:rPr>
        <w:t>urgerschap.</w:t>
      </w:r>
    </w:p>
    <w:p w14:paraId="1B887698" w14:textId="77777777" w:rsidR="009555B9" w:rsidRPr="00E8283E" w:rsidRDefault="009555B9" w:rsidP="008C467C">
      <w:pPr>
        <w:jc w:val="both"/>
        <w:rPr>
          <w:i/>
          <w:iCs/>
        </w:rPr>
      </w:pPr>
    </w:p>
    <w:p w14:paraId="160E52F3" w14:textId="5D215F6E" w:rsidR="00402B9C" w:rsidRDefault="00402B9C" w:rsidP="0081128F">
      <w:pPr>
        <w:pStyle w:val="Kop3"/>
        <w:numPr>
          <w:ilvl w:val="2"/>
          <w:numId w:val="4"/>
        </w:numPr>
      </w:pPr>
      <w:bookmarkStart w:id="7" w:name="_Toc161069549"/>
      <w:r>
        <w:t>Sociaal-maatschappelijke vaardigheden</w:t>
      </w:r>
      <w:bookmarkEnd w:id="7"/>
    </w:p>
    <w:p w14:paraId="23B4853F" w14:textId="4F93103B" w:rsidR="00A2725C" w:rsidRDefault="005D177F" w:rsidP="005D177F">
      <w:pPr>
        <w:jc w:val="both"/>
      </w:pPr>
      <w:r>
        <w:t xml:space="preserve">Naast basisvaardigheden staat ook de ontwikkeling van sociaal-maatschappelijke vaardigheden centraal in ons onderwijsaanbod. </w:t>
      </w:r>
      <w:r w:rsidR="00542D43">
        <w:t xml:space="preserve">Op deze manier bereiden wij onze </w:t>
      </w:r>
      <w:r w:rsidR="005F12E3">
        <w:t>kind</w:t>
      </w:r>
      <w:r w:rsidR="00542D43">
        <w:t>e</w:t>
      </w:r>
      <w:r w:rsidR="005F12E3">
        <w:t>re</w:t>
      </w:r>
      <w:r w:rsidR="00542D43">
        <w:t>n voor op het voortgezet onderwijs en de maatsc</w:t>
      </w:r>
      <w:r w:rsidR="007F27DF">
        <w:t>happij. Onze schoolomgeving zien wij als mini-maatschappij waar voortdurend gewerkt wordt aan de ontwikkeling</w:t>
      </w:r>
      <w:r w:rsidR="00965C9D">
        <w:t xml:space="preserve"> van deze vaardigheden. </w:t>
      </w:r>
    </w:p>
    <w:p w14:paraId="09EEBAE1" w14:textId="7133DA10" w:rsidR="00907524" w:rsidRPr="0002522A" w:rsidRDefault="00A80658" w:rsidP="00AF40F2">
      <w:pPr>
        <w:pStyle w:val="NoSpacingPHPDOCX"/>
        <w:spacing w:before="220" w:after="220"/>
        <w:contextualSpacing/>
        <w:jc w:val="both"/>
        <w:rPr>
          <w:rFonts w:cstheme="minorHAnsi"/>
          <w:bCs/>
        </w:rPr>
      </w:pPr>
      <w:r>
        <w:rPr>
          <w:rFonts w:cstheme="minorHAnsi"/>
          <w:bCs/>
          <w:color w:val="000000"/>
        </w:rPr>
        <w:t>Vanuit het koersplan van de Groeiling kiezen wij</w:t>
      </w:r>
      <w:r w:rsidR="00723563">
        <w:rPr>
          <w:rFonts w:cstheme="minorHAnsi"/>
          <w:bCs/>
          <w:color w:val="000000"/>
        </w:rPr>
        <w:t xml:space="preserve"> om de komende jaren de focus te leggen op zelfinzicht en creatief denken. </w:t>
      </w:r>
      <w:r w:rsidR="009B1DC6">
        <w:rPr>
          <w:rFonts w:cstheme="minorHAnsi"/>
          <w:bCs/>
          <w:color w:val="000000"/>
        </w:rPr>
        <w:t xml:space="preserve">Zelfinzicht om </w:t>
      </w:r>
      <w:r w:rsidR="00544B6C">
        <w:rPr>
          <w:rFonts w:cstheme="minorHAnsi"/>
          <w:bCs/>
          <w:color w:val="000000"/>
        </w:rPr>
        <w:t xml:space="preserve">te zorgen dat de </w:t>
      </w:r>
      <w:r w:rsidR="00FC2C66">
        <w:rPr>
          <w:rFonts w:cstheme="minorHAnsi"/>
          <w:bCs/>
          <w:color w:val="000000"/>
        </w:rPr>
        <w:t>k</w:t>
      </w:r>
      <w:r w:rsidR="00544B6C">
        <w:rPr>
          <w:rFonts w:cstheme="minorHAnsi"/>
          <w:bCs/>
          <w:color w:val="000000"/>
        </w:rPr>
        <w:t>inderen intrinsiek gemotiveerd worden en blijven</w:t>
      </w:r>
      <w:r w:rsidR="00FC2C66">
        <w:rPr>
          <w:rFonts w:cstheme="minorHAnsi"/>
          <w:bCs/>
          <w:color w:val="000000"/>
        </w:rPr>
        <w:t xml:space="preserve"> om te leren. Creatief denken omdat wij denken dat dat een belangrijke vaardigheid is voor de toekomst. </w:t>
      </w:r>
    </w:p>
    <w:p w14:paraId="6204E44D" w14:textId="77777777" w:rsidR="00924C02" w:rsidRDefault="00924C02" w:rsidP="00E155E2">
      <w:pPr>
        <w:jc w:val="both"/>
        <w:rPr>
          <w:b/>
          <w:bCs/>
          <w:color w:val="70AD47" w:themeColor="accent6"/>
        </w:rPr>
      </w:pPr>
    </w:p>
    <w:p w14:paraId="69096490" w14:textId="39B4A403" w:rsidR="00E155E2" w:rsidRDefault="00F71E4B" w:rsidP="00E155E2">
      <w:pPr>
        <w:jc w:val="both"/>
        <w:rPr>
          <w:b/>
          <w:bCs/>
          <w:color w:val="70AD47" w:themeColor="accent6"/>
        </w:rPr>
      </w:pPr>
      <w:r w:rsidRPr="00F71E4B">
        <w:rPr>
          <w:b/>
          <w:bCs/>
          <w:color w:val="70AD47" w:themeColor="accent6"/>
        </w:rPr>
        <w:lastRenderedPageBreak/>
        <w:t>Onze aanpak</w:t>
      </w:r>
    </w:p>
    <w:p w14:paraId="40A3252E" w14:textId="78B4EABB" w:rsidR="00797C4F" w:rsidRPr="00E155E2" w:rsidRDefault="00E158F0" w:rsidP="00E155E2">
      <w:pPr>
        <w:jc w:val="both"/>
        <w:rPr>
          <w:b/>
          <w:bCs/>
          <w:color w:val="70AD47" w:themeColor="accent6"/>
        </w:rPr>
      </w:pPr>
      <w:r>
        <w:t xml:space="preserve">De ontwikkeling van sociaal-maatschappelijke </w:t>
      </w:r>
      <w:r w:rsidR="00FD7E7E">
        <w:t>vaardigheden hebben wij geïntegreerd in ons onderwijsaanbod en de activiteiten die wij doen.</w:t>
      </w:r>
      <w:r w:rsidR="00797C4F">
        <w:rPr>
          <w:i/>
          <w:iCs/>
        </w:rPr>
        <w:t xml:space="preserve"> </w:t>
      </w:r>
      <w:r w:rsidR="00FC2C66" w:rsidRPr="00FC2C66">
        <w:t xml:space="preserve">Het stimuleren van </w:t>
      </w:r>
      <w:r w:rsidR="00FC2C66">
        <w:rPr>
          <w:rFonts w:cstheme="minorHAnsi"/>
          <w:bCs/>
          <w:color w:val="000000"/>
        </w:rPr>
        <w:t>z</w:t>
      </w:r>
      <w:r w:rsidR="009B1DC6" w:rsidRPr="00FC2C66">
        <w:rPr>
          <w:rFonts w:cstheme="minorHAnsi"/>
          <w:bCs/>
          <w:color w:val="000000"/>
        </w:rPr>
        <w:t xml:space="preserve">elfinzicht </w:t>
      </w:r>
      <w:r w:rsidR="00FC2C66">
        <w:rPr>
          <w:rFonts w:cstheme="minorHAnsi"/>
          <w:bCs/>
          <w:color w:val="000000"/>
        </w:rPr>
        <w:t xml:space="preserve">doen wij </w:t>
      </w:r>
      <w:r w:rsidR="009B1DC6" w:rsidRPr="00FC2C66">
        <w:rPr>
          <w:rFonts w:cstheme="minorHAnsi"/>
          <w:bCs/>
          <w:color w:val="000000"/>
        </w:rPr>
        <w:t>door in</w:t>
      </w:r>
      <w:r w:rsidR="009B1DC6" w:rsidRPr="00A11530">
        <w:rPr>
          <w:rFonts w:cstheme="minorHAnsi"/>
          <w:bCs/>
          <w:color w:val="000000"/>
        </w:rPr>
        <w:t xml:space="preserve"> ons onderwijs </w:t>
      </w:r>
      <w:r w:rsidR="009B1DC6" w:rsidRPr="007C6C27">
        <w:rPr>
          <w:rFonts w:cstheme="minorHAnsi"/>
          <w:bCs/>
        </w:rPr>
        <w:t xml:space="preserve">aandacht </w:t>
      </w:r>
      <w:r w:rsidR="009B1DC6">
        <w:rPr>
          <w:rFonts w:cstheme="minorHAnsi"/>
          <w:bCs/>
        </w:rPr>
        <w:t xml:space="preserve">te hebben </w:t>
      </w:r>
      <w:r w:rsidR="009B1DC6" w:rsidRPr="007C6C27">
        <w:rPr>
          <w:rFonts w:cstheme="minorHAnsi"/>
          <w:bCs/>
        </w:rPr>
        <w:t xml:space="preserve">voor </w:t>
      </w:r>
      <w:r w:rsidR="009B1DC6">
        <w:rPr>
          <w:rFonts w:cstheme="minorHAnsi"/>
          <w:bCs/>
        </w:rPr>
        <w:t>zelfverantwoordelijk leren</w:t>
      </w:r>
      <w:r w:rsidR="00CB1542">
        <w:rPr>
          <w:rFonts w:cstheme="minorHAnsi"/>
          <w:bCs/>
        </w:rPr>
        <w:t>. Wij doen dat</w:t>
      </w:r>
      <w:r w:rsidR="009B1DC6">
        <w:rPr>
          <w:rFonts w:cstheme="minorHAnsi"/>
          <w:bCs/>
        </w:rPr>
        <w:t xml:space="preserve"> onder andere door het gebruiken van Mijnrapportfolio waar kinderen hun eigen leerdoelen in opstellen. </w:t>
      </w:r>
      <w:r w:rsidR="009B1DC6">
        <w:t xml:space="preserve">Creatief denken is een vaardigheid die wij vooral oefenen bij het filosoferen met kinderen. </w:t>
      </w:r>
      <w:r w:rsidR="0070172E">
        <w:t xml:space="preserve">Met de vraagstukken die wij met de kinderen bespreken </w:t>
      </w:r>
      <w:r w:rsidR="000167A8">
        <w:t xml:space="preserve">stimuleren wij de kinderen om </w:t>
      </w:r>
      <w:r w:rsidR="009A3F1E">
        <w:t>anders te denken, creatief te denken</w:t>
      </w:r>
      <w:r w:rsidR="00F15458">
        <w:t xml:space="preserve">. </w:t>
      </w:r>
      <w:r w:rsidR="009A3F1E">
        <w:t>Door met elkaar in gesprek te gaan</w:t>
      </w:r>
      <w:r w:rsidR="000F2643">
        <w:t xml:space="preserve">kunnen we elkaar ook weer nieuwe inzichten geven. </w:t>
      </w:r>
      <w:r w:rsidR="00C712DA">
        <w:t xml:space="preserve"> </w:t>
      </w:r>
    </w:p>
    <w:p w14:paraId="4CF5B5E8" w14:textId="4F3E05D1" w:rsidR="00F0403F" w:rsidRDefault="00A83B01" w:rsidP="001D5B34">
      <w:pPr>
        <w:jc w:val="both"/>
      </w:pPr>
      <w:r>
        <w:t xml:space="preserve">Middels onze kwaliteitscyclus sturen wij actief op de realisatie van onze doelen en gaan wij op zoek naar manieren </w:t>
      </w:r>
      <w:r w:rsidR="0076421E">
        <w:t xml:space="preserve">om te kijken waar </w:t>
      </w:r>
      <w:r w:rsidR="005F12E3">
        <w:t>kind</w:t>
      </w:r>
      <w:r w:rsidR="0076421E">
        <w:t>e</w:t>
      </w:r>
      <w:r w:rsidR="005F12E3">
        <w:t>re</w:t>
      </w:r>
      <w:r w:rsidR="0076421E">
        <w:t xml:space="preserve">n in hun vaardigheidsontwikkeling staan. Op deze manier kunnen wij bijsturen </w:t>
      </w:r>
      <w:r w:rsidR="00D909EE">
        <w:t>indien</w:t>
      </w:r>
      <w:r w:rsidR="0076421E">
        <w:t xml:space="preserve"> nodig. Jaarlijks evalueren wij</w:t>
      </w:r>
      <w:r w:rsidR="00D909EE">
        <w:t xml:space="preserve"> de</w:t>
      </w:r>
      <w:r w:rsidR="00BE6588">
        <w:t xml:space="preserve"> voortgang van onze doelen en stellen wij waar nodig nieuwe doelen op met de daarbij behorende interventies. </w:t>
      </w:r>
    </w:p>
    <w:p w14:paraId="3050085D" w14:textId="6994ABB6" w:rsidR="000D1F74" w:rsidRDefault="00966844" w:rsidP="001D5B34">
      <w:pPr>
        <w:jc w:val="both"/>
        <w:rPr>
          <w:rFonts w:asciiTheme="majorHAnsi" w:eastAsiaTheme="majorEastAsia" w:hAnsiTheme="majorHAnsi" w:cstheme="majorBidi"/>
          <w:color w:val="2F5496" w:themeColor="accent1" w:themeShade="BF"/>
          <w:sz w:val="26"/>
          <w:szCs w:val="26"/>
        </w:rPr>
      </w:pPr>
      <w:r w:rsidRPr="00966844">
        <w:t xml:space="preserve">Om goed te werken aan deze vaardigheden zorgen wij in de basis voor een fijn leerklimaat met </w:t>
      </w:r>
      <w:r w:rsidR="005F12E3" w:rsidRPr="00966844">
        <w:t>veel aandacht</w:t>
      </w:r>
      <w:r w:rsidRPr="00966844">
        <w:t xml:space="preserve"> voor sociale veiligheid</w:t>
      </w:r>
      <w:r w:rsidR="006008DF">
        <w:t xml:space="preserve"> (zie paragraaf </w:t>
      </w:r>
      <w:r w:rsidR="005A2560">
        <w:fldChar w:fldCharType="begin"/>
      </w:r>
      <w:r w:rsidR="005A2560">
        <w:instrText xml:space="preserve"> REF _Ref158290472 \r \h </w:instrText>
      </w:r>
      <w:r w:rsidR="005A2560">
        <w:fldChar w:fldCharType="separate"/>
      </w:r>
      <w:r w:rsidR="00A978C3">
        <w:t>3.3</w:t>
      </w:r>
      <w:r w:rsidR="005A2560">
        <w:fldChar w:fldCharType="end"/>
      </w:r>
      <w:r w:rsidR="006008DF">
        <w:t xml:space="preserve">). </w:t>
      </w:r>
    </w:p>
    <w:p w14:paraId="68B97FF4" w14:textId="77777777" w:rsidR="006008DF" w:rsidRDefault="006008DF">
      <w:pPr>
        <w:rPr>
          <w:rFonts w:asciiTheme="majorHAnsi" w:eastAsiaTheme="majorEastAsia" w:hAnsiTheme="majorHAnsi" w:cstheme="majorBidi"/>
          <w:color w:val="2F5496" w:themeColor="accent1" w:themeShade="BF"/>
          <w:sz w:val="26"/>
          <w:szCs w:val="26"/>
        </w:rPr>
      </w:pPr>
      <w:r>
        <w:br w:type="page"/>
      </w:r>
    </w:p>
    <w:p w14:paraId="3E90FDDB" w14:textId="795ACB25" w:rsidR="00402B9C" w:rsidRDefault="00402B9C" w:rsidP="0081128F">
      <w:pPr>
        <w:pStyle w:val="Kop2"/>
        <w:numPr>
          <w:ilvl w:val="1"/>
          <w:numId w:val="4"/>
        </w:numPr>
      </w:pPr>
      <w:bookmarkStart w:id="8" w:name="_Toc161069550"/>
      <w:r>
        <w:lastRenderedPageBreak/>
        <w:t xml:space="preserve">Ontwikkeling en begeleiding van onze </w:t>
      </w:r>
      <w:r w:rsidR="005F12E3">
        <w:t>kind</w:t>
      </w:r>
      <w:r>
        <w:t>e</w:t>
      </w:r>
      <w:r w:rsidR="005F12E3">
        <w:t>re</w:t>
      </w:r>
      <w:r>
        <w:t>n</w:t>
      </w:r>
      <w:bookmarkEnd w:id="8"/>
    </w:p>
    <w:p w14:paraId="1818ECF4" w14:textId="77777777" w:rsidR="00E155E2" w:rsidRDefault="00E155E2" w:rsidP="006317EC">
      <w:pPr>
        <w:jc w:val="both"/>
      </w:pPr>
    </w:p>
    <w:p w14:paraId="6547E322" w14:textId="2863CF6A" w:rsidR="003059C8" w:rsidRDefault="008C6885" w:rsidP="006317EC">
      <w:pPr>
        <w:jc w:val="both"/>
      </w:pPr>
      <w:r w:rsidRPr="008C6885">
        <w:t xml:space="preserve">Wij vinden het belangrijk dat onze </w:t>
      </w:r>
      <w:r w:rsidR="005F12E3">
        <w:t>kind</w:t>
      </w:r>
      <w:r w:rsidRPr="008C6885">
        <w:t>e</w:t>
      </w:r>
      <w:r w:rsidR="005F12E3">
        <w:t>re</w:t>
      </w:r>
      <w:r w:rsidRPr="008C6885">
        <w:t xml:space="preserve">n zich ononderbroken kunnen ontwikkelen en sturen hierbij op de voortgang van individuele </w:t>
      </w:r>
      <w:r w:rsidR="005F12E3">
        <w:t>kind</w:t>
      </w:r>
      <w:r w:rsidRPr="008C6885">
        <w:t>e</w:t>
      </w:r>
      <w:r w:rsidR="005F12E3">
        <w:t>re</w:t>
      </w:r>
      <w:r w:rsidRPr="008C6885">
        <w:t xml:space="preserve">n. Op deze manier kunnen wij ons onderwijs afstemmen op de onderwijsbehoeften van de groepen en individuele </w:t>
      </w:r>
      <w:r w:rsidR="005F12E3">
        <w:t>kind</w:t>
      </w:r>
      <w:r w:rsidRPr="008C6885">
        <w:t>e</w:t>
      </w:r>
      <w:r w:rsidR="005F12E3">
        <w:t>re</w:t>
      </w:r>
      <w:r w:rsidRPr="008C6885">
        <w:t xml:space="preserve">n. </w:t>
      </w:r>
      <w:r w:rsidR="00C65039">
        <w:t>Dit doen wij door o</w:t>
      </w:r>
      <w:r w:rsidR="00A1019C">
        <w:t xml:space="preserve">p systematische wijze </w:t>
      </w:r>
      <w:r w:rsidR="00C65039">
        <w:t>informatie te verzamelen</w:t>
      </w:r>
      <w:r w:rsidR="00A1019C">
        <w:t xml:space="preserve"> over kennis en vaardigheden van onze </w:t>
      </w:r>
      <w:r w:rsidR="005F12E3">
        <w:t>kind</w:t>
      </w:r>
      <w:r w:rsidR="00A1019C">
        <w:t>e</w:t>
      </w:r>
      <w:r w:rsidR="005F12E3">
        <w:t>re</w:t>
      </w:r>
      <w:r w:rsidR="00A1019C">
        <w:t>n</w:t>
      </w:r>
      <w:r w:rsidR="00746331">
        <w:t xml:space="preserve">. </w:t>
      </w:r>
      <w:r w:rsidR="009C004A">
        <w:t>V</w:t>
      </w:r>
      <w:r w:rsidR="00746331">
        <w:t xml:space="preserve">oor </w:t>
      </w:r>
      <w:r w:rsidR="00781EA0">
        <w:t>t</w:t>
      </w:r>
      <w:r w:rsidR="00746331">
        <w:t xml:space="preserve">aal en </w:t>
      </w:r>
      <w:r w:rsidR="00781EA0">
        <w:t>r</w:t>
      </w:r>
      <w:r w:rsidR="00746331">
        <w:t>ekenen gebeurt het verzamelen van (toets) informatie via genormeer</w:t>
      </w:r>
      <w:r w:rsidR="006317EC">
        <w:t xml:space="preserve">de toetsen en wordt gebruikt gemaakt van </w:t>
      </w:r>
      <w:r w:rsidR="00FE0200">
        <w:t xml:space="preserve">het </w:t>
      </w:r>
      <w:r w:rsidR="005F12E3">
        <w:t>leerling</w:t>
      </w:r>
      <w:r w:rsidR="00FE0200">
        <w:t xml:space="preserve">volgsysteem </w:t>
      </w:r>
      <w:r w:rsidR="005F12E3">
        <w:t>Kind</w:t>
      </w:r>
      <w:r w:rsidR="002F26C2">
        <w:t xml:space="preserve"> in Beeld</w:t>
      </w:r>
      <w:r w:rsidR="006317EC">
        <w:t>.</w:t>
      </w:r>
      <w:r w:rsidR="002F26C2">
        <w:t xml:space="preserve"> Hierbij </w:t>
      </w:r>
      <w:r w:rsidR="003059C8" w:rsidRPr="003059C8">
        <w:t xml:space="preserve">gelden de referentieniveaus als uitgangspunt, waarbij wij analyseren op de verwachte ontwikkeling van onze </w:t>
      </w:r>
      <w:r w:rsidR="005F12E3">
        <w:t>kind</w:t>
      </w:r>
      <w:r w:rsidR="003059C8" w:rsidRPr="003059C8">
        <w:t>e</w:t>
      </w:r>
      <w:r w:rsidR="005F12E3">
        <w:t>re</w:t>
      </w:r>
      <w:r w:rsidR="003059C8" w:rsidRPr="003059C8">
        <w:t xml:space="preserve">n. </w:t>
      </w:r>
    </w:p>
    <w:p w14:paraId="29FA424E" w14:textId="2F562C3A" w:rsidR="00517923" w:rsidRPr="009C4FFF" w:rsidRDefault="00707D14" w:rsidP="00517923">
      <w:pPr>
        <w:autoSpaceDE w:val="0"/>
        <w:autoSpaceDN w:val="0"/>
        <w:adjustRightInd w:val="0"/>
        <w:spacing w:after="0" w:line="240" w:lineRule="auto"/>
        <w:rPr>
          <w:rFonts w:cstheme="minorHAnsi"/>
          <w:kern w:val="0"/>
        </w:rPr>
      </w:pPr>
      <w:r w:rsidRPr="009C4FFF">
        <w:rPr>
          <w:rFonts w:cstheme="minorHAnsi"/>
        </w:rPr>
        <w:t xml:space="preserve">Ouders worden </w:t>
      </w:r>
      <w:r w:rsidR="00223925" w:rsidRPr="009C4FFF">
        <w:rPr>
          <w:rFonts w:cstheme="minorHAnsi"/>
        </w:rPr>
        <w:t>regelmatig</w:t>
      </w:r>
      <w:r w:rsidRPr="009C4FFF">
        <w:rPr>
          <w:rFonts w:cstheme="minorHAnsi"/>
        </w:rPr>
        <w:t xml:space="preserve"> </w:t>
      </w:r>
      <w:r w:rsidR="00223925" w:rsidRPr="009C4FFF">
        <w:rPr>
          <w:rFonts w:cstheme="minorHAnsi"/>
        </w:rPr>
        <w:t>geïnformeerd</w:t>
      </w:r>
      <w:r w:rsidRPr="009C4FFF">
        <w:rPr>
          <w:rFonts w:cstheme="minorHAnsi"/>
        </w:rPr>
        <w:t xml:space="preserve"> over de ontwikkeling en </w:t>
      </w:r>
      <w:r w:rsidR="00223925" w:rsidRPr="009C4FFF">
        <w:rPr>
          <w:rFonts w:cstheme="minorHAnsi"/>
        </w:rPr>
        <w:t>vorderingen</w:t>
      </w:r>
      <w:r w:rsidRPr="009C4FFF">
        <w:rPr>
          <w:rFonts w:cstheme="minorHAnsi"/>
        </w:rPr>
        <w:t xml:space="preserve"> </w:t>
      </w:r>
      <w:r w:rsidR="00223925" w:rsidRPr="009C4FFF">
        <w:rPr>
          <w:rFonts w:cstheme="minorHAnsi"/>
        </w:rPr>
        <w:t xml:space="preserve">van hun kind. </w:t>
      </w:r>
      <w:r w:rsidR="007728B9">
        <w:rPr>
          <w:rFonts w:cstheme="minorHAnsi"/>
        </w:rPr>
        <w:t>Dit gebeurt</w:t>
      </w:r>
      <w:r w:rsidR="00517923" w:rsidRPr="009C4FFF">
        <w:rPr>
          <w:rFonts w:cstheme="minorHAnsi"/>
          <w:kern w:val="0"/>
        </w:rPr>
        <w:t xml:space="preserve"> op de volgende manieren: </w:t>
      </w:r>
      <w:r w:rsidR="004157FE">
        <w:rPr>
          <w:rFonts w:cstheme="minorHAnsi"/>
          <w:kern w:val="0"/>
        </w:rPr>
        <w:t>a</w:t>
      </w:r>
      <w:r w:rsidR="00517923" w:rsidRPr="009C4FFF">
        <w:rPr>
          <w:rFonts w:cstheme="minorHAnsi"/>
          <w:kern w:val="0"/>
        </w:rPr>
        <w:t>an het begin van elk schooljaar is er een</w:t>
      </w:r>
    </w:p>
    <w:p w14:paraId="21FE2EAD" w14:textId="466FA131" w:rsidR="00B658C0" w:rsidRDefault="00517923" w:rsidP="00517923">
      <w:pPr>
        <w:autoSpaceDE w:val="0"/>
        <w:autoSpaceDN w:val="0"/>
        <w:adjustRightInd w:val="0"/>
        <w:spacing w:after="0" w:line="240" w:lineRule="auto"/>
        <w:rPr>
          <w:rFonts w:cstheme="minorHAnsi"/>
          <w:kern w:val="0"/>
        </w:rPr>
      </w:pPr>
      <w:r w:rsidRPr="009C4FFF">
        <w:rPr>
          <w:rFonts w:cstheme="minorHAnsi"/>
          <w:kern w:val="0"/>
        </w:rPr>
        <w:t xml:space="preserve">informatieavond. Tijdens het jaar nodigen we ouders regelmatig uit voor een gesprek over de ontwikkeling van hun kind. </w:t>
      </w:r>
      <w:r w:rsidR="009C4FFF">
        <w:rPr>
          <w:rFonts w:cstheme="minorHAnsi"/>
          <w:kern w:val="0"/>
        </w:rPr>
        <w:t xml:space="preserve">Twee keer per jaar is er </w:t>
      </w:r>
      <w:r w:rsidR="00B658C0">
        <w:rPr>
          <w:rFonts w:cstheme="minorHAnsi"/>
          <w:kern w:val="0"/>
        </w:rPr>
        <w:t xml:space="preserve">aan de hand van </w:t>
      </w:r>
      <w:r w:rsidR="004157FE">
        <w:rPr>
          <w:rFonts w:cstheme="minorHAnsi"/>
          <w:kern w:val="0"/>
        </w:rPr>
        <w:t>Mijnrap</w:t>
      </w:r>
      <w:r w:rsidR="00B658C0">
        <w:rPr>
          <w:rFonts w:cstheme="minorHAnsi"/>
          <w:kern w:val="0"/>
        </w:rPr>
        <w:t>portfolio van het kind een voortgangsgesprek.</w:t>
      </w:r>
    </w:p>
    <w:p w14:paraId="1D7B863D" w14:textId="21DC265E" w:rsidR="00517923" w:rsidRPr="009C4FFF" w:rsidRDefault="00517923" w:rsidP="00517923">
      <w:pPr>
        <w:autoSpaceDE w:val="0"/>
        <w:autoSpaceDN w:val="0"/>
        <w:adjustRightInd w:val="0"/>
        <w:spacing w:after="0" w:line="240" w:lineRule="auto"/>
        <w:rPr>
          <w:rFonts w:cstheme="minorHAnsi"/>
          <w:kern w:val="0"/>
        </w:rPr>
      </w:pPr>
      <w:r w:rsidRPr="009C4FFF">
        <w:rPr>
          <w:rFonts w:cstheme="minorHAnsi"/>
          <w:kern w:val="0"/>
        </w:rPr>
        <w:t xml:space="preserve">Ook tussendoor is het altijd mogelijk om een afspraak te maken voor een persoonlijk gesprek met de groepsleider. Praktische zaken </w:t>
      </w:r>
      <w:r w:rsidR="00B8206C">
        <w:rPr>
          <w:rFonts w:cstheme="minorHAnsi"/>
          <w:kern w:val="0"/>
        </w:rPr>
        <w:t xml:space="preserve">delen </w:t>
      </w:r>
      <w:r w:rsidRPr="009C4FFF">
        <w:rPr>
          <w:rFonts w:cstheme="minorHAnsi"/>
          <w:kern w:val="0"/>
        </w:rPr>
        <w:t>wij op de website en in de Parro-app.</w:t>
      </w:r>
    </w:p>
    <w:p w14:paraId="34741DD9" w14:textId="6855477F" w:rsidR="00707D14" w:rsidRPr="009C4FFF" w:rsidRDefault="00517923" w:rsidP="00517923">
      <w:pPr>
        <w:autoSpaceDE w:val="0"/>
        <w:autoSpaceDN w:val="0"/>
        <w:adjustRightInd w:val="0"/>
        <w:spacing w:after="0" w:line="240" w:lineRule="auto"/>
        <w:rPr>
          <w:rFonts w:cstheme="minorHAnsi"/>
          <w:kern w:val="0"/>
        </w:rPr>
      </w:pPr>
      <w:r w:rsidRPr="009C4FFF">
        <w:rPr>
          <w:rFonts w:cstheme="minorHAnsi"/>
          <w:kern w:val="0"/>
        </w:rPr>
        <w:t>Ouders kunnen dagelijkse dingen aan de groepsleider doorgeven bij het brengen of ophalen van de kinderen, met een telefoontje naar school of met een Parro-bericht naar de groepsleider</w:t>
      </w:r>
      <w:r w:rsidR="00B50E3C">
        <w:rPr>
          <w:rFonts w:cstheme="minorHAnsi"/>
          <w:kern w:val="0"/>
        </w:rPr>
        <w:t xml:space="preserve">. </w:t>
      </w:r>
    </w:p>
    <w:p w14:paraId="25264AA4" w14:textId="77777777" w:rsidR="00B658C0" w:rsidRDefault="00B658C0" w:rsidP="006317EC">
      <w:pPr>
        <w:jc w:val="both"/>
        <w:rPr>
          <w:b/>
          <w:bCs/>
          <w:color w:val="70AD47" w:themeColor="accent6"/>
        </w:rPr>
      </w:pPr>
    </w:p>
    <w:p w14:paraId="79C635F8" w14:textId="6396A434" w:rsidR="005256E2" w:rsidRPr="005256E2" w:rsidRDefault="005256E2" w:rsidP="006317EC">
      <w:pPr>
        <w:jc w:val="both"/>
        <w:rPr>
          <w:b/>
          <w:bCs/>
          <w:color w:val="70AD47" w:themeColor="accent6"/>
        </w:rPr>
      </w:pPr>
      <w:r w:rsidRPr="005256E2">
        <w:rPr>
          <w:b/>
          <w:bCs/>
          <w:color w:val="70AD47" w:themeColor="accent6"/>
        </w:rPr>
        <w:t>Basis ondersteuning</w:t>
      </w:r>
    </w:p>
    <w:p w14:paraId="4852C644" w14:textId="6370D2D1" w:rsidR="005256E2" w:rsidRPr="005256E2" w:rsidRDefault="005C3070" w:rsidP="006317EC">
      <w:pPr>
        <w:jc w:val="both"/>
        <w:rPr>
          <w:i/>
          <w:iCs/>
        </w:rPr>
      </w:pPr>
      <w:r>
        <w:t xml:space="preserve">In het school ondersteuningsprofiel (SOP) hebben wij vastgelegd welk ondersteuningsaanbod wij hanteren en welke </w:t>
      </w:r>
      <w:r w:rsidR="0026068B">
        <w:t>basis ondersteuning</w:t>
      </w:r>
      <w:r>
        <w:t xml:space="preserve"> wij kunnen bieden. </w:t>
      </w:r>
      <w:r w:rsidR="00B658C0">
        <w:t>(zie hiervoor de website)</w:t>
      </w:r>
    </w:p>
    <w:p w14:paraId="04888380" w14:textId="17CD8BDF" w:rsidR="00223925" w:rsidRPr="00223925" w:rsidRDefault="00223925" w:rsidP="006317EC">
      <w:pPr>
        <w:jc w:val="both"/>
        <w:rPr>
          <w:b/>
          <w:bCs/>
          <w:color w:val="70AD47" w:themeColor="accent6"/>
        </w:rPr>
      </w:pPr>
      <w:r w:rsidRPr="00223925">
        <w:rPr>
          <w:b/>
          <w:bCs/>
          <w:color w:val="70AD47" w:themeColor="accent6"/>
        </w:rPr>
        <w:t>Extra ondersteuningsbehoefte</w:t>
      </w:r>
    </w:p>
    <w:p w14:paraId="45B124E4" w14:textId="791A81AB" w:rsidR="00223925" w:rsidRPr="00B4591D" w:rsidRDefault="00DD5623" w:rsidP="002974EE">
      <w:r>
        <w:t>Indien een individue</w:t>
      </w:r>
      <w:r w:rsidR="005F12E3">
        <w:t>el</w:t>
      </w:r>
      <w:r>
        <w:t xml:space="preserve"> </w:t>
      </w:r>
      <w:r w:rsidR="005F12E3">
        <w:t>kind</w:t>
      </w:r>
      <w:r>
        <w:t>, naast het bestaande onderwijsaanbod, een extra ondersteuningsbehoefte heeft</w:t>
      </w:r>
      <w:r w:rsidR="00FC2EA4">
        <w:t xml:space="preserve">, dan wordt zorgvuldig in kaart gebracht waar de ontwikkeling stagneert. </w:t>
      </w:r>
      <w:r w:rsidR="00EE4460">
        <w:t xml:space="preserve">Wij bieden </w:t>
      </w:r>
      <w:r w:rsidR="000B458F">
        <w:t>naast de b</w:t>
      </w:r>
      <w:r w:rsidR="002F6C26">
        <w:t xml:space="preserve">asisondersteuning extra ondersteuning aan onze </w:t>
      </w:r>
      <w:r w:rsidR="005F12E3">
        <w:t>kind</w:t>
      </w:r>
      <w:r w:rsidR="002F6C26">
        <w:t>e</w:t>
      </w:r>
      <w:r w:rsidR="005F12E3">
        <w:t>re</w:t>
      </w:r>
      <w:r w:rsidR="002F6C26">
        <w:t xml:space="preserve">n met een specifieke ondersteuningsbehoefte. </w:t>
      </w:r>
      <w:r w:rsidR="000B458F">
        <w:t xml:space="preserve">Indien nodig werken wij daarbij samen met het </w:t>
      </w:r>
      <w:r w:rsidR="000B458F" w:rsidRPr="00F6535C">
        <w:t>samenwerkingsverband,</w:t>
      </w:r>
      <w:r w:rsidR="000B458F">
        <w:t xml:space="preserve"> de gemeente en </w:t>
      </w:r>
      <w:r w:rsidR="00046301">
        <w:t xml:space="preserve">zorginstanties. </w:t>
      </w:r>
      <w:r w:rsidR="009B29ED">
        <w:t xml:space="preserve">Tevens hebben wij in het bijzonder aandacht voor (taal) achterstanden bij </w:t>
      </w:r>
      <w:r w:rsidR="005F12E3">
        <w:t>kind</w:t>
      </w:r>
      <w:r w:rsidR="009B29ED">
        <w:t>e</w:t>
      </w:r>
      <w:r w:rsidR="005F12E3">
        <w:t>re</w:t>
      </w:r>
      <w:r w:rsidR="009B29ED">
        <w:t xml:space="preserve">n. </w:t>
      </w:r>
      <w:r w:rsidR="00B4591D">
        <w:t>Zie hiervoor het zorgplan van de school.</w:t>
      </w:r>
      <w:r w:rsidR="00AF40F2">
        <w:t xml:space="preserve"> </w:t>
      </w:r>
    </w:p>
    <w:p w14:paraId="325BE882" w14:textId="1992EE4B" w:rsidR="003E78E8" w:rsidRDefault="003B7A38" w:rsidP="006317EC">
      <w:pPr>
        <w:jc w:val="both"/>
      </w:pPr>
      <w:r w:rsidRPr="003B7A38">
        <w:t xml:space="preserve">Voor de </w:t>
      </w:r>
      <w:r w:rsidR="005F12E3">
        <w:t>kind</w:t>
      </w:r>
      <w:r w:rsidRPr="003B7A38">
        <w:t>e</w:t>
      </w:r>
      <w:r w:rsidR="005F12E3">
        <w:t>re</w:t>
      </w:r>
      <w:r w:rsidRPr="003B7A38">
        <w:t xml:space="preserve">n die extra ondersteuning nodig hebben, legt de school in het </w:t>
      </w:r>
      <w:r w:rsidR="005F12E3" w:rsidRPr="003B7A38">
        <w:t>ontwikkelings</w:t>
      </w:r>
      <w:r w:rsidR="005F12E3">
        <w:t>p</w:t>
      </w:r>
      <w:r w:rsidR="005F12E3" w:rsidRPr="003B7A38">
        <w:t>erspectief</w:t>
      </w:r>
      <w:r>
        <w:t xml:space="preserve"> (OPP)</w:t>
      </w:r>
      <w:r w:rsidRPr="003B7A38">
        <w:t xml:space="preserve"> vast hoe </w:t>
      </w:r>
      <w:r w:rsidR="003E78E8">
        <w:t xml:space="preserve">passend onderwijs wordt geboden aan </w:t>
      </w:r>
      <w:r w:rsidR="005F12E3">
        <w:t>het kind</w:t>
      </w:r>
      <w:r w:rsidR="003E78E8">
        <w:t xml:space="preserve">. </w:t>
      </w:r>
      <w:r w:rsidR="003E4BA4">
        <w:t xml:space="preserve"> Wanneer wij als school de extra ondersteuning voor een </w:t>
      </w:r>
      <w:r w:rsidR="005F12E3">
        <w:t>kind</w:t>
      </w:r>
      <w:r w:rsidR="003E4BA4">
        <w:t xml:space="preserve"> echt niet kunnen bieden, dan zoeken wij in samenwerking</w:t>
      </w:r>
      <w:r w:rsidR="00F9360D">
        <w:t xml:space="preserve"> met ouders naar een passende onderwijsplek. </w:t>
      </w:r>
    </w:p>
    <w:p w14:paraId="6C5A2B0A" w14:textId="77777777" w:rsidR="0042119D" w:rsidRDefault="0042119D" w:rsidP="006317EC">
      <w:pPr>
        <w:jc w:val="both"/>
      </w:pPr>
    </w:p>
    <w:p w14:paraId="43390306" w14:textId="77777777" w:rsidR="0042119D" w:rsidRDefault="0042119D">
      <w:pPr>
        <w:rPr>
          <w:rFonts w:asciiTheme="majorHAnsi" w:eastAsiaTheme="majorEastAsia" w:hAnsiTheme="majorHAnsi" w:cstheme="majorBidi"/>
          <w:color w:val="2F5496" w:themeColor="accent1" w:themeShade="BF"/>
          <w:sz w:val="26"/>
          <w:szCs w:val="26"/>
        </w:rPr>
      </w:pPr>
      <w:r>
        <w:br w:type="page"/>
      </w:r>
    </w:p>
    <w:p w14:paraId="5B67A2A2" w14:textId="03A7461A" w:rsidR="00402B9C" w:rsidRDefault="00402B9C" w:rsidP="0081128F">
      <w:pPr>
        <w:pStyle w:val="Kop2"/>
        <w:numPr>
          <w:ilvl w:val="1"/>
          <w:numId w:val="4"/>
        </w:numPr>
      </w:pPr>
      <w:bookmarkStart w:id="9" w:name="_Ref158290472"/>
      <w:bookmarkStart w:id="10" w:name="_Toc161069551"/>
      <w:r>
        <w:lastRenderedPageBreak/>
        <w:t>Veiligheid en schoolklimaat</w:t>
      </w:r>
      <w:bookmarkEnd w:id="9"/>
      <w:bookmarkEnd w:id="10"/>
    </w:p>
    <w:p w14:paraId="31B6F241" w14:textId="77777777" w:rsidR="00E155E2" w:rsidRDefault="00E155E2" w:rsidP="00753372">
      <w:pPr>
        <w:jc w:val="both"/>
      </w:pPr>
    </w:p>
    <w:p w14:paraId="1ECD52CC" w14:textId="0F46FF25" w:rsidR="006F6AE7" w:rsidRDefault="0017269D" w:rsidP="00753372">
      <w:pPr>
        <w:jc w:val="both"/>
      </w:pPr>
      <w:r w:rsidRPr="0017269D">
        <w:t xml:space="preserve">Wij zijn ervan overtuigd dat </w:t>
      </w:r>
      <w:r w:rsidR="005F12E3">
        <w:t>kind</w:t>
      </w:r>
      <w:r w:rsidR="00566367">
        <w:t>e</w:t>
      </w:r>
      <w:r w:rsidR="005F12E3">
        <w:t>re</w:t>
      </w:r>
      <w:r w:rsidR="00566367">
        <w:t>n</w:t>
      </w:r>
      <w:r w:rsidRPr="0017269D">
        <w:t xml:space="preserve"> pas in staat zijn optimaal te leren en zichzelf te ontwikkelen als ze zich veilig voelen en zichzelf kunnen zijn. Het is van belang dat zij zich kwetsbaar durven opstellen, dat ze gezien worden en zich geaccepteerd voelen. Daarom geven wij </w:t>
      </w:r>
      <w:r w:rsidR="00005508">
        <w:t xml:space="preserve">onze </w:t>
      </w:r>
      <w:r w:rsidR="005F12E3">
        <w:t>kind</w:t>
      </w:r>
      <w:r w:rsidRPr="0017269D">
        <w:t>e</w:t>
      </w:r>
      <w:r w:rsidR="005F12E3">
        <w:t>re</w:t>
      </w:r>
      <w:r w:rsidRPr="0017269D">
        <w:t xml:space="preserve">n de ruimte om door vallen en opstaan te groeien. Zij worden hierin goed begeleid door hun </w:t>
      </w:r>
      <w:r w:rsidR="005F12E3">
        <w:t>groepsleider</w:t>
      </w:r>
      <w:r w:rsidRPr="0017269D">
        <w:t>.</w:t>
      </w:r>
      <w:r w:rsidR="00FC4B22">
        <w:t xml:space="preserve"> Zowel een veilige leeromgeving als een goed pedagogisch-didactisch </w:t>
      </w:r>
      <w:r w:rsidR="006B6DD4">
        <w:t>klimaat vormen binnen onze school de basis om</w:t>
      </w:r>
      <w:r w:rsidR="00753372">
        <w:t xml:space="preserve"> tot leren </w:t>
      </w:r>
      <w:r w:rsidR="00B615CA">
        <w:t xml:space="preserve">en ontwikkelen </w:t>
      </w:r>
      <w:r w:rsidR="00753372">
        <w:t xml:space="preserve">te kunnen komen. </w:t>
      </w:r>
      <w:r w:rsidR="006B6DD4">
        <w:t xml:space="preserve"> </w:t>
      </w:r>
      <w:r w:rsidRPr="0017269D">
        <w:t xml:space="preserve"> </w:t>
      </w:r>
      <w:r w:rsidR="00DB6DB2">
        <w:t xml:space="preserve"> </w:t>
      </w:r>
    </w:p>
    <w:p w14:paraId="4874DF7D" w14:textId="41E58AA6" w:rsidR="00D55F21" w:rsidRPr="00D55F21" w:rsidRDefault="00486935" w:rsidP="00D55F21">
      <w:pPr>
        <w:rPr>
          <w:b/>
          <w:bCs/>
          <w:color w:val="70AD47" w:themeColor="accent6"/>
        </w:rPr>
      </w:pPr>
      <w:r>
        <w:rPr>
          <w:b/>
          <w:bCs/>
          <w:color w:val="70AD47" w:themeColor="accent6"/>
        </w:rPr>
        <w:t>Aanpak veiligheid</w:t>
      </w:r>
    </w:p>
    <w:p w14:paraId="4C5D9BD9" w14:textId="728D447C" w:rsidR="00341456" w:rsidRPr="00341456" w:rsidRDefault="009F0213" w:rsidP="00187185">
      <w:pPr>
        <w:jc w:val="both"/>
      </w:pPr>
      <w:r w:rsidRPr="009F0213">
        <w:t>J</w:t>
      </w:r>
      <w:r w:rsidR="00ED5A00" w:rsidRPr="009F0213">
        <w:t xml:space="preserve">aarlijks nemen wij in </w:t>
      </w:r>
      <w:r w:rsidR="00ED5A00" w:rsidRPr="005F12E3">
        <w:rPr>
          <w:i/>
          <w:iCs/>
        </w:rPr>
        <w:t>groep 7 en 8</w:t>
      </w:r>
      <w:r w:rsidR="00ED5A00" w:rsidRPr="009F0213">
        <w:t xml:space="preserve"> de monitor s</w:t>
      </w:r>
      <w:r w:rsidR="00354A3C">
        <w:t>o</w:t>
      </w:r>
      <w:r w:rsidR="00ED5A00" w:rsidRPr="009F0213">
        <w:t>ciale veiligheid en werken waar nodig in het jaarplan zichtbaar maatregelen voor verbetering uit</w:t>
      </w:r>
      <w:r>
        <w:t xml:space="preserve">. </w:t>
      </w:r>
      <w:r w:rsidR="00354A3C">
        <w:t xml:space="preserve">Als onderdeel van de kwaliteitscyclus </w:t>
      </w:r>
      <w:r w:rsidR="002A0D99">
        <w:t>sturen wij actief op de sociale veiligheid</w:t>
      </w:r>
      <w:r w:rsidR="000B5C60">
        <w:t xml:space="preserve">. Aan de hand van de monitorgegevens worden waar nodig maatregelen ter </w:t>
      </w:r>
      <w:r w:rsidR="00EF5D12">
        <w:t>verbetering uitgewerkt in het jaarplan en zichtbaar uitgevoerd</w:t>
      </w:r>
      <w:r w:rsidR="00E97942">
        <w:t xml:space="preserve"> binnen de groepen en/of de school</w:t>
      </w:r>
      <w:r w:rsidR="00EF5D12">
        <w:t>.</w:t>
      </w:r>
    </w:p>
    <w:p w14:paraId="71579562" w14:textId="225C77C4" w:rsidR="003A5DC0" w:rsidRDefault="00486935" w:rsidP="00187185">
      <w:pPr>
        <w:jc w:val="both"/>
        <w:rPr>
          <w:b/>
          <w:bCs/>
          <w:color w:val="70AD47" w:themeColor="accent6"/>
        </w:rPr>
      </w:pPr>
      <w:r>
        <w:rPr>
          <w:b/>
          <w:bCs/>
          <w:color w:val="70AD47" w:themeColor="accent6"/>
        </w:rPr>
        <w:t>Aanpak schoolklimaat</w:t>
      </w:r>
    </w:p>
    <w:p w14:paraId="7780FDBE" w14:textId="3001536B" w:rsidR="00341456" w:rsidRPr="00341456" w:rsidRDefault="00486935" w:rsidP="00341456">
      <w:pPr>
        <w:jc w:val="both"/>
      </w:pPr>
      <w:r w:rsidRPr="00486935">
        <w:t>Onze school heeft een schoolklimaat dat bijdraagt aan het ontwikkelen van sociale en maatschappelijke competenties.</w:t>
      </w:r>
      <w:r>
        <w:t xml:space="preserve"> </w:t>
      </w:r>
      <w:r w:rsidR="003A5DC0" w:rsidRPr="00780B30">
        <w:t>Wij zien onze school als mini-maatschappij</w:t>
      </w:r>
      <w:r w:rsidR="00DD27AF" w:rsidRPr="00780B30">
        <w:t xml:space="preserve"> die </w:t>
      </w:r>
      <w:r w:rsidR="005F12E3">
        <w:t>kind</w:t>
      </w:r>
      <w:r w:rsidR="00DD27AF" w:rsidRPr="00780B30">
        <w:t>e</w:t>
      </w:r>
      <w:r w:rsidR="005F12E3">
        <w:t>re</w:t>
      </w:r>
      <w:r w:rsidR="00DD27AF" w:rsidRPr="00780B30">
        <w:t xml:space="preserve">n ondersteunt bij het ontwikkelen van burgerschapsvaardigheden en andere sociaal-maatschappelijke competenties. </w:t>
      </w:r>
      <w:r w:rsidR="007550C9" w:rsidRPr="00780B30">
        <w:t xml:space="preserve">Dit doen wij door een omgeving te </w:t>
      </w:r>
      <w:r w:rsidR="00780B30" w:rsidRPr="00780B30">
        <w:t>creëren</w:t>
      </w:r>
      <w:r w:rsidR="007550C9" w:rsidRPr="00780B30">
        <w:t xml:space="preserve"> waar onze </w:t>
      </w:r>
      <w:r w:rsidR="005F12E3">
        <w:t>kind</w:t>
      </w:r>
      <w:r w:rsidR="007550C9" w:rsidRPr="00780B30">
        <w:t>e</w:t>
      </w:r>
      <w:r w:rsidR="005F12E3">
        <w:t>re</w:t>
      </w:r>
      <w:r w:rsidR="007550C9" w:rsidRPr="00780B30">
        <w:t>n zich veilig voelen, actief betrokken zijn</w:t>
      </w:r>
      <w:r w:rsidR="00813BD5">
        <w:t>, gehoor geven aan elkaar</w:t>
      </w:r>
      <w:r w:rsidR="007550C9" w:rsidRPr="00780B30">
        <w:t xml:space="preserve"> en met vallen en opstaan zich mogen ontwikkelen. </w:t>
      </w:r>
      <w:r w:rsidR="00341456">
        <w:t xml:space="preserve"> </w:t>
      </w:r>
      <w:r w:rsidR="00341456" w:rsidRPr="00A11530">
        <w:rPr>
          <w:rFonts w:cstheme="minorHAnsi"/>
        </w:rPr>
        <w:t xml:space="preserve">Op de Zevensprong staat het Jenaplanconcept centraal. Daarnaast vormt pedagogisch tact een belangrijke pijler. Naast het </w:t>
      </w:r>
      <w:r w:rsidR="00FB291B">
        <w:rPr>
          <w:rFonts w:cstheme="minorHAnsi"/>
        </w:rPr>
        <w:t>J</w:t>
      </w:r>
      <w:r w:rsidR="00341456" w:rsidRPr="00A11530">
        <w:rPr>
          <w:rFonts w:cstheme="minorHAnsi"/>
        </w:rPr>
        <w:t xml:space="preserve">enaplan behoort dit ook tot onze basishouding. Het is geen concept dat we wel of niet uitvoeren, het is een basishouding, een manier van leven. Hiermee </w:t>
      </w:r>
      <w:r w:rsidR="007C0EB1">
        <w:rPr>
          <w:rFonts w:cstheme="minorHAnsi"/>
        </w:rPr>
        <w:t xml:space="preserve">proberen </w:t>
      </w:r>
      <w:r w:rsidR="00341456" w:rsidRPr="00A11530">
        <w:rPr>
          <w:rFonts w:cstheme="minorHAnsi"/>
        </w:rPr>
        <w:t>wij</w:t>
      </w:r>
      <w:r w:rsidR="007C0EB1">
        <w:rPr>
          <w:rFonts w:cstheme="minorHAnsi"/>
        </w:rPr>
        <w:t xml:space="preserve"> zoveel mogelijk </w:t>
      </w:r>
      <w:r w:rsidR="00341456" w:rsidRPr="00A11530">
        <w:rPr>
          <w:rFonts w:cstheme="minorHAnsi"/>
        </w:rPr>
        <w:t xml:space="preserve"> met</w:t>
      </w:r>
      <w:r w:rsidR="00341456">
        <w:rPr>
          <w:rFonts w:cstheme="minorHAnsi"/>
        </w:rPr>
        <w:t xml:space="preserve"> </w:t>
      </w:r>
      <w:r w:rsidR="00341456" w:rsidRPr="00A11530">
        <w:rPr>
          <w:rFonts w:cstheme="minorHAnsi"/>
        </w:rPr>
        <w:t xml:space="preserve">elkaar dezelfde taal te spreken. Het moet voor de kinderen niet uitmaken door welke groepsleider je wordt aangesproken, iedereen heeft dezelfde benadering. Ook zorgt deze basishouding voor gemeenschappelijke normen en waarden. In iedere groep worden aan het begin van het jaar afspraken </w:t>
      </w:r>
      <w:r w:rsidR="006A1D85">
        <w:rPr>
          <w:rFonts w:cstheme="minorHAnsi"/>
        </w:rPr>
        <w:t>over</w:t>
      </w:r>
      <w:r w:rsidR="00341456" w:rsidRPr="00A11530">
        <w:rPr>
          <w:rFonts w:cstheme="minorHAnsi"/>
        </w:rPr>
        <w:t xml:space="preserve"> gemaakt. Hoe gaan we met elkaar om? Wat vinden we goed en wat niet? De kinderen zijn hierbij eigenaar van het proces, wat weer terugkomt bij zelfverantwoordelijk leren.</w:t>
      </w:r>
    </w:p>
    <w:p w14:paraId="01ECF374" w14:textId="249B5917" w:rsidR="003A5DC0" w:rsidRPr="00B51DD3" w:rsidRDefault="003A5DC0" w:rsidP="00187185">
      <w:pPr>
        <w:jc w:val="both"/>
        <w:rPr>
          <w:i/>
          <w:iCs/>
        </w:rPr>
      </w:pPr>
    </w:p>
    <w:p w14:paraId="177DB5DC" w14:textId="48F82A99" w:rsidR="0042119D" w:rsidRDefault="0042119D">
      <w:pPr>
        <w:rPr>
          <w:rFonts w:asciiTheme="majorHAnsi" w:eastAsiaTheme="majorEastAsia" w:hAnsiTheme="majorHAnsi" w:cstheme="majorBidi"/>
          <w:color w:val="2F5496" w:themeColor="accent1" w:themeShade="BF"/>
          <w:sz w:val="26"/>
          <w:szCs w:val="26"/>
        </w:rPr>
      </w:pPr>
      <w:r>
        <w:br w:type="page"/>
      </w:r>
    </w:p>
    <w:p w14:paraId="15D8581F" w14:textId="16DC98C0" w:rsidR="00402B9C" w:rsidRDefault="00402B9C" w:rsidP="000B5319">
      <w:pPr>
        <w:pStyle w:val="Kop1"/>
        <w:numPr>
          <w:ilvl w:val="0"/>
          <w:numId w:val="4"/>
        </w:numPr>
      </w:pPr>
      <w:bookmarkStart w:id="11" w:name="_Toc161069552"/>
      <w:r>
        <w:lastRenderedPageBreak/>
        <w:t>Doorstroom naar het voortgezet onderwijs</w:t>
      </w:r>
      <w:bookmarkEnd w:id="11"/>
    </w:p>
    <w:p w14:paraId="7081998C" w14:textId="77777777" w:rsidR="00E155E2" w:rsidRDefault="00E155E2" w:rsidP="006A144F">
      <w:pPr>
        <w:jc w:val="both"/>
      </w:pPr>
    </w:p>
    <w:p w14:paraId="7A53E180" w14:textId="527869D9" w:rsidR="00853DAE" w:rsidRPr="006A144F" w:rsidRDefault="008E4E53" w:rsidP="006A144F">
      <w:pPr>
        <w:jc w:val="both"/>
      </w:pPr>
      <w:r>
        <w:t xml:space="preserve">De groei van onze </w:t>
      </w:r>
      <w:r w:rsidR="005F12E3">
        <w:t>kind</w:t>
      </w:r>
      <w:r>
        <w:t>e</w:t>
      </w:r>
      <w:r w:rsidR="005F12E3">
        <w:t>re</w:t>
      </w:r>
      <w:r>
        <w:t>n</w:t>
      </w:r>
      <w:r w:rsidRPr="008E4E53">
        <w:t xml:space="preserve"> stopt niet bij groep 8. Ook in het voortgezet onderwijs kunnen zij nog een grote ontwikkeling doormaken. Daar willen wij met onze schooladviezen ruimte voor bieden. Alle </w:t>
      </w:r>
      <w:r w:rsidR="005F12E3">
        <w:t>kind</w:t>
      </w:r>
      <w:r w:rsidRPr="008E4E53">
        <w:t>e</w:t>
      </w:r>
      <w:r w:rsidR="005F12E3">
        <w:t>re</w:t>
      </w:r>
      <w:r w:rsidRPr="008E4E53">
        <w:t>n verdienen een schooladvies dat bij hen past en dat vrij is van vooroordelen. Daarom zetten wij in op kansrijk en passend adviseren.</w:t>
      </w:r>
    </w:p>
    <w:p w14:paraId="5C836CE1" w14:textId="7DFD5286" w:rsidR="00D238F9" w:rsidRDefault="00CD5EE7">
      <w:pPr>
        <w:rPr>
          <w:b/>
          <w:bCs/>
          <w:color w:val="70AD47" w:themeColor="accent6"/>
        </w:rPr>
      </w:pPr>
      <w:r w:rsidRPr="00CD5EE7">
        <w:rPr>
          <w:b/>
          <w:bCs/>
          <w:color w:val="70AD47" w:themeColor="accent6"/>
        </w:rPr>
        <w:t>Onze aanpak</w:t>
      </w:r>
    </w:p>
    <w:p w14:paraId="47349423" w14:textId="0775DBA6" w:rsidR="00C43D24" w:rsidRDefault="005526B9" w:rsidP="00F41723">
      <w:pPr>
        <w:jc w:val="both"/>
      </w:pPr>
      <w:r>
        <w:t xml:space="preserve">Door het </w:t>
      </w:r>
      <w:proofErr w:type="spellStart"/>
      <w:r>
        <w:t>Groeilingprotocol</w:t>
      </w:r>
      <w:proofErr w:type="spellEnd"/>
      <w:r>
        <w:t xml:space="preserve"> PO-VO te volgen, zorgen wij voor een onderbouwing van het schooladvies</w:t>
      </w:r>
      <w:r w:rsidR="0013731D">
        <w:t xml:space="preserve"> en streven wij ernaar om onze </w:t>
      </w:r>
      <w:r w:rsidR="005F12E3">
        <w:t>kind</w:t>
      </w:r>
      <w:r w:rsidR="0013731D">
        <w:t>e</w:t>
      </w:r>
      <w:r w:rsidR="005F12E3">
        <w:t>re</w:t>
      </w:r>
      <w:r w:rsidR="0013731D">
        <w:t>n gelijke kansen te bieden</w:t>
      </w:r>
      <w:r>
        <w:t xml:space="preserve">. </w:t>
      </w:r>
      <w:r w:rsidR="005F12E3">
        <w:t>Kind</w:t>
      </w:r>
      <w:r w:rsidR="0033678E">
        <w:t>e</w:t>
      </w:r>
      <w:r w:rsidR="005F12E3">
        <w:t>re</w:t>
      </w:r>
      <w:r w:rsidR="0033678E">
        <w:t xml:space="preserve">n in groep 8 maken een doorstroomtoets, welke conform de voorschriften wordt afgenomen. </w:t>
      </w:r>
      <w:r w:rsidR="00BD0C86">
        <w:t xml:space="preserve">Indien uit de uitslag van de doorstroomtoets een hoger schooladvies blijkt dan het voorlopig advies, dan geeft de school een hoger definitief schooladvies. </w:t>
      </w:r>
      <w:r w:rsidR="005667EC">
        <w:t xml:space="preserve">Alleen als het in het belang is van de </w:t>
      </w:r>
      <w:r w:rsidR="005F12E3">
        <w:t>kind</w:t>
      </w:r>
      <w:r w:rsidR="005667EC">
        <w:t>e</w:t>
      </w:r>
      <w:r w:rsidR="005F12E3">
        <w:t>re</w:t>
      </w:r>
      <w:r w:rsidR="005667EC">
        <w:t>n, dan kunnen wij besluiten om het advies niet te verhogen</w:t>
      </w:r>
      <w:r w:rsidR="004A0104">
        <w:t xml:space="preserve"> middels een motivatie</w:t>
      </w:r>
      <w:r w:rsidR="005667EC">
        <w:t xml:space="preserve">. </w:t>
      </w:r>
    </w:p>
    <w:p w14:paraId="75450EBF" w14:textId="77777777" w:rsidR="00BE5DBD" w:rsidRPr="00BE5DBD" w:rsidRDefault="00BE5DBD" w:rsidP="00BE5DBD">
      <w:pPr>
        <w:autoSpaceDE w:val="0"/>
        <w:autoSpaceDN w:val="0"/>
        <w:adjustRightInd w:val="0"/>
        <w:spacing w:after="0" w:line="240" w:lineRule="auto"/>
        <w:rPr>
          <w:rFonts w:cstheme="minorHAnsi"/>
          <w:kern w:val="0"/>
        </w:rPr>
      </w:pPr>
      <w:r w:rsidRPr="00BE5DBD">
        <w:rPr>
          <w:rFonts w:cstheme="minorHAnsi"/>
          <w:kern w:val="0"/>
        </w:rPr>
        <w:t>De overgang naar de middelbare school is een grote stap. Daarom beginnen we op tijd met de</w:t>
      </w:r>
    </w:p>
    <w:p w14:paraId="6FE09E66" w14:textId="6F489F2A" w:rsidR="00BE5DBD" w:rsidRPr="00743F40" w:rsidRDefault="00BE5DBD" w:rsidP="00BE5DBD">
      <w:pPr>
        <w:autoSpaceDE w:val="0"/>
        <w:autoSpaceDN w:val="0"/>
        <w:adjustRightInd w:val="0"/>
        <w:spacing w:after="0" w:line="240" w:lineRule="auto"/>
        <w:rPr>
          <w:rFonts w:cstheme="minorHAnsi"/>
          <w:kern w:val="0"/>
        </w:rPr>
      </w:pPr>
      <w:r w:rsidRPr="00BE5DBD">
        <w:rPr>
          <w:rFonts w:cstheme="minorHAnsi"/>
          <w:kern w:val="0"/>
        </w:rPr>
        <w:t>voorbereiding. Eind groep 7 krijgen de kinderen een indicatie als het gaat om de</w:t>
      </w:r>
      <w:r w:rsidR="005711B1">
        <w:rPr>
          <w:rFonts w:cstheme="minorHAnsi"/>
          <w:kern w:val="0"/>
        </w:rPr>
        <w:t xml:space="preserve"> </w:t>
      </w:r>
      <w:r w:rsidRPr="00BE5DBD">
        <w:rPr>
          <w:rFonts w:cstheme="minorHAnsi"/>
          <w:kern w:val="0"/>
        </w:rPr>
        <w:t xml:space="preserve">doorstroommogelijkheden naar het voortgezet onderwijs. Hiervoor kijken </w:t>
      </w:r>
      <w:r w:rsidR="00AF3B51">
        <w:rPr>
          <w:rFonts w:cstheme="minorHAnsi"/>
          <w:kern w:val="0"/>
        </w:rPr>
        <w:t xml:space="preserve">de groepsleiders en IB </w:t>
      </w:r>
      <w:r w:rsidRPr="00BE5DBD">
        <w:rPr>
          <w:rFonts w:cstheme="minorHAnsi"/>
          <w:kern w:val="0"/>
        </w:rPr>
        <w:t>onder andere naar hun</w:t>
      </w:r>
      <w:r w:rsidR="00AF3B51">
        <w:rPr>
          <w:rFonts w:cstheme="minorHAnsi"/>
          <w:kern w:val="0"/>
        </w:rPr>
        <w:t xml:space="preserve"> </w:t>
      </w:r>
      <w:r w:rsidRPr="00BE5DBD">
        <w:rPr>
          <w:rFonts w:cstheme="minorHAnsi"/>
          <w:kern w:val="0"/>
        </w:rPr>
        <w:t>prestaties voor begrijpend lezen en rekenen tot op dat moment. Ook inzet en werkhouding wegen</w:t>
      </w:r>
      <w:r w:rsidR="00AF3B51">
        <w:rPr>
          <w:rFonts w:cstheme="minorHAnsi"/>
          <w:kern w:val="0"/>
        </w:rPr>
        <w:t xml:space="preserve"> </w:t>
      </w:r>
      <w:r w:rsidRPr="00BE5DBD">
        <w:rPr>
          <w:rFonts w:cstheme="minorHAnsi"/>
          <w:kern w:val="0"/>
        </w:rPr>
        <w:t xml:space="preserve">mee. In groep 8 geven we informatie over alle soorten voortgezet onderwijs. </w:t>
      </w:r>
      <w:r w:rsidR="00743F40">
        <w:rPr>
          <w:rFonts w:cstheme="minorHAnsi"/>
          <w:kern w:val="0"/>
        </w:rPr>
        <w:t xml:space="preserve">In januari </w:t>
      </w:r>
      <w:r w:rsidRPr="00BE5DBD">
        <w:rPr>
          <w:rFonts w:cstheme="minorHAnsi"/>
          <w:kern w:val="0"/>
        </w:rPr>
        <w:t>krijgt ieder kind een voorlopig schooladvies. Vervolgens maken de kinderen in groep 8 in de eerste twee</w:t>
      </w:r>
      <w:r>
        <w:rPr>
          <w:rFonts w:cstheme="minorHAnsi"/>
          <w:kern w:val="0"/>
        </w:rPr>
        <w:t xml:space="preserve"> </w:t>
      </w:r>
      <w:r w:rsidRPr="00BE5DBD">
        <w:rPr>
          <w:rFonts w:cstheme="minorHAnsi"/>
          <w:kern w:val="0"/>
        </w:rPr>
        <w:t>weken van februari de doorstroomtoets. Als een kind op de doorstroomtoets boven verwachting scoort</w:t>
      </w:r>
      <w:r>
        <w:rPr>
          <w:rFonts w:cstheme="minorHAnsi"/>
          <w:kern w:val="0"/>
        </w:rPr>
        <w:t xml:space="preserve"> </w:t>
      </w:r>
      <w:r w:rsidRPr="00BE5DBD">
        <w:rPr>
          <w:rFonts w:cstheme="minorHAnsi"/>
          <w:kern w:val="0"/>
        </w:rPr>
        <w:t xml:space="preserve">kan het advies worden aangepast, indien dit in het belang </w:t>
      </w:r>
      <w:r w:rsidR="00FD6B7B">
        <w:rPr>
          <w:rFonts w:cstheme="minorHAnsi"/>
          <w:kern w:val="0"/>
        </w:rPr>
        <w:t xml:space="preserve">is </w:t>
      </w:r>
      <w:r w:rsidRPr="00BE5DBD">
        <w:rPr>
          <w:rFonts w:cstheme="minorHAnsi"/>
          <w:kern w:val="0"/>
        </w:rPr>
        <w:t xml:space="preserve">van het kind. </w:t>
      </w:r>
    </w:p>
    <w:p w14:paraId="224DF135" w14:textId="77777777" w:rsidR="007D39C7" w:rsidRDefault="007D39C7" w:rsidP="00A46B7D">
      <w:pPr>
        <w:pStyle w:val="x02tekstgroeiling"/>
        <w:shd w:val="clear" w:color="auto" w:fill="FFFFFF"/>
        <w:spacing w:before="0" w:beforeAutospacing="0" w:after="0" w:afterAutospacing="0"/>
        <w:jc w:val="both"/>
        <w:rPr>
          <w:rFonts w:asciiTheme="minorHAnsi" w:hAnsiTheme="minorHAnsi" w:cstheme="minorHAnsi"/>
          <w:color w:val="242424"/>
          <w:sz w:val="22"/>
          <w:szCs w:val="22"/>
        </w:rPr>
      </w:pPr>
    </w:p>
    <w:p w14:paraId="079A1BBC" w14:textId="77777777" w:rsidR="00DA7804" w:rsidRDefault="00DA7804" w:rsidP="00F41723">
      <w:pPr>
        <w:jc w:val="both"/>
        <w:rPr>
          <w:i/>
          <w:iCs/>
        </w:rPr>
      </w:pPr>
    </w:p>
    <w:p w14:paraId="6BE0C10D" w14:textId="77777777" w:rsidR="00DA7804" w:rsidRPr="006067C7" w:rsidRDefault="00DA7804" w:rsidP="00F41723">
      <w:pPr>
        <w:jc w:val="both"/>
        <w:rPr>
          <w:i/>
          <w:iCs/>
        </w:rPr>
      </w:pPr>
    </w:p>
    <w:p w14:paraId="36F0BB08" w14:textId="013C9EA6" w:rsidR="00B20BA1" w:rsidRDefault="00B20BA1" w:rsidP="00070E67">
      <w:pPr>
        <w:rPr>
          <w:b/>
          <w:bCs/>
        </w:rPr>
      </w:pPr>
      <w:r w:rsidRPr="00CD5EE7">
        <w:rPr>
          <w:b/>
          <w:bCs/>
        </w:rPr>
        <w:br w:type="page"/>
      </w:r>
    </w:p>
    <w:p w14:paraId="05BCD190" w14:textId="69178C43" w:rsidR="000378F9" w:rsidRPr="000378F9" w:rsidRDefault="00402B9C" w:rsidP="000378F9">
      <w:pPr>
        <w:pStyle w:val="Kop1"/>
        <w:numPr>
          <w:ilvl w:val="0"/>
          <w:numId w:val="4"/>
        </w:numPr>
      </w:pPr>
      <w:bookmarkStart w:id="12" w:name="_Toc161069553"/>
      <w:r>
        <w:lastRenderedPageBreak/>
        <w:t>Ons team</w:t>
      </w:r>
      <w:bookmarkEnd w:id="12"/>
    </w:p>
    <w:p w14:paraId="2B5FB325" w14:textId="77777777" w:rsidR="00E155E2" w:rsidRDefault="00E155E2" w:rsidP="00521785">
      <w:pPr>
        <w:jc w:val="both"/>
      </w:pPr>
    </w:p>
    <w:p w14:paraId="392FF61A" w14:textId="36EC8965" w:rsidR="00BE76A9" w:rsidRDefault="00D5625E" w:rsidP="00521785">
      <w:pPr>
        <w:jc w:val="both"/>
      </w:pPr>
      <w:r>
        <w:t xml:space="preserve">De school zorgt voor bevoegd en bekwaam personeel. </w:t>
      </w:r>
      <w:r w:rsidR="00F74883" w:rsidRPr="00F74883">
        <w:t xml:space="preserve">Door medewerkers de juiste </w:t>
      </w:r>
      <w:r w:rsidR="00521785">
        <w:t>o</w:t>
      </w:r>
      <w:r w:rsidR="00F74883" w:rsidRPr="00F74883">
        <w:t>ntwikkel</w:t>
      </w:r>
      <w:r w:rsidR="00521785">
        <w:t>-</w:t>
      </w:r>
      <w:r w:rsidR="00F74883" w:rsidRPr="00F74883">
        <w:t xml:space="preserve">mogelijkheden te bieden en te investeren in </w:t>
      </w:r>
      <w:r w:rsidR="005F12E3">
        <w:t>groepsleider</w:t>
      </w:r>
      <w:r w:rsidR="00083C63">
        <w:t xml:space="preserve"> </w:t>
      </w:r>
      <w:r w:rsidR="00F74883" w:rsidRPr="00F74883">
        <w:t xml:space="preserve">vaardigheden, kunnen we nieuwe talenten aantrekken en onze huidige medewerkers aan ons binden. </w:t>
      </w:r>
    </w:p>
    <w:p w14:paraId="3FBCA339" w14:textId="4995E780" w:rsidR="007B0426" w:rsidRPr="00FE3D25" w:rsidRDefault="007B0426" w:rsidP="00FE3D25">
      <w:pPr>
        <w:rPr>
          <w:b/>
          <w:bCs/>
          <w:color w:val="70AD47" w:themeColor="accent6"/>
        </w:rPr>
      </w:pPr>
      <w:r w:rsidRPr="00FE3D25">
        <w:rPr>
          <w:b/>
          <w:bCs/>
          <w:color w:val="70AD47" w:themeColor="accent6"/>
        </w:rPr>
        <w:t xml:space="preserve">Pedagogisch- didactisch handelen van onze </w:t>
      </w:r>
      <w:r w:rsidR="005F12E3">
        <w:rPr>
          <w:b/>
          <w:bCs/>
          <w:color w:val="70AD47" w:themeColor="accent6"/>
        </w:rPr>
        <w:t>groepsleiders</w:t>
      </w:r>
    </w:p>
    <w:p w14:paraId="63AC4DC0" w14:textId="4B8BDEE2" w:rsidR="002D4F58" w:rsidRPr="002D4F58" w:rsidRDefault="00881709" w:rsidP="002D4F58">
      <w:pPr>
        <w:jc w:val="both"/>
        <w:rPr>
          <w:i/>
          <w:iCs/>
        </w:rPr>
      </w:pPr>
      <w:r>
        <w:t xml:space="preserve">Onze </w:t>
      </w:r>
      <w:r w:rsidR="005F12E3">
        <w:t>groepsleiders</w:t>
      </w:r>
      <w:r>
        <w:t xml:space="preserve"> </w:t>
      </w:r>
      <w:r w:rsidR="00D666DB">
        <w:t>creëren</w:t>
      </w:r>
      <w:r>
        <w:t xml:space="preserve"> in hun lessen een pedagogisch en didactisch </w:t>
      </w:r>
      <w:r w:rsidR="00D666DB">
        <w:t xml:space="preserve">klimaat, waar </w:t>
      </w:r>
      <w:r w:rsidR="005F12E3">
        <w:t>kind</w:t>
      </w:r>
      <w:r w:rsidR="00D666DB">
        <w:t>e</w:t>
      </w:r>
      <w:r w:rsidR="005F12E3">
        <w:t>re</w:t>
      </w:r>
      <w:r w:rsidR="00D666DB">
        <w:t xml:space="preserve">n zich veilig voelen, actief betrokken zijn, zich met vallen en opstaan mogelijk ontwikkelen en gestimuleerd worden om te leren. </w:t>
      </w:r>
      <w:r w:rsidR="001A774B">
        <w:t xml:space="preserve">Dit betekent dat </w:t>
      </w:r>
      <w:r w:rsidR="00DE267B">
        <w:t xml:space="preserve">er rust is in de klas, de </w:t>
      </w:r>
      <w:r w:rsidR="00EE745B">
        <w:t>les</w:t>
      </w:r>
      <w:r w:rsidR="00DE267B">
        <w:t xml:space="preserve"> ordelijk verloopt en</w:t>
      </w:r>
      <w:r w:rsidR="00EE745B">
        <w:t xml:space="preserve"> de</w:t>
      </w:r>
      <w:r w:rsidR="00DE267B">
        <w:t xml:space="preserve"> lestijd efficiënt benut wordt. </w:t>
      </w:r>
      <w:r w:rsidR="00776806">
        <w:t>Vooraf wordt het lesdoel kenbaar gemaakt</w:t>
      </w:r>
      <w:r w:rsidR="00DA51A8">
        <w:t xml:space="preserve"> en tijdens de les wordt door de </w:t>
      </w:r>
      <w:r w:rsidR="005F12E3">
        <w:t>groepsleider</w:t>
      </w:r>
      <w:r w:rsidR="00DA51A8">
        <w:t xml:space="preserve"> gemonitord in hoeverre het </w:t>
      </w:r>
      <w:r w:rsidR="005B78C5">
        <w:t>beoogde lesdoel</w:t>
      </w:r>
      <w:r w:rsidR="00DF46EC">
        <w:t xml:space="preserve"> wordt behaald. Zo nodig wordt op groeps- of </w:t>
      </w:r>
      <w:r w:rsidR="005F12E3">
        <w:t>kindniveau</w:t>
      </w:r>
      <w:r w:rsidR="00DF46EC">
        <w:t xml:space="preserve"> het onderwijs</w:t>
      </w:r>
      <w:r w:rsidR="00030669">
        <w:t xml:space="preserve"> (instructie, verwerking en tempo)</w:t>
      </w:r>
      <w:r w:rsidR="00DF46EC">
        <w:t xml:space="preserve"> h</w:t>
      </w:r>
      <w:r w:rsidR="00EE745B">
        <w:t xml:space="preserve">ierop aangepast. </w:t>
      </w:r>
      <w:r w:rsidR="00232124">
        <w:t xml:space="preserve">Onze leraren geven de </w:t>
      </w:r>
      <w:r w:rsidR="005F12E3">
        <w:t>kinder</w:t>
      </w:r>
      <w:r w:rsidR="00232124">
        <w:t xml:space="preserve">en gerichte feedback op </w:t>
      </w:r>
      <w:r w:rsidR="005F5DA4">
        <w:t xml:space="preserve">de gemaakte lesstof en op hun leerproces. </w:t>
      </w:r>
      <w:r w:rsidR="005F12E3">
        <w:t>Kind</w:t>
      </w:r>
      <w:r w:rsidR="005F5DA4">
        <w:t>e</w:t>
      </w:r>
      <w:r w:rsidR="005F12E3">
        <w:t>re</w:t>
      </w:r>
      <w:r w:rsidR="005F5DA4">
        <w:t xml:space="preserve">n worden hierbij gestimuleerd om na te denken over hun eigen ontwikkeling. </w:t>
      </w:r>
    </w:p>
    <w:p w14:paraId="642FBD87" w14:textId="3477BCA5" w:rsidR="002D4F58" w:rsidRPr="00A11530" w:rsidRDefault="002D4F58" w:rsidP="002D4F58">
      <w:pPr>
        <w:spacing w:after="0" w:line="240" w:lineRule="auto"/>
        <w:rPr>
          <w:rFonts w:cstheme="minorHAnsi"/>
        </w:rPr>
      </w:pPr>
      <w:r w:rsidRPr="00A11530">
        <w:rPr>
          <w:rFonts w:cstheme="minorHAnsi"/>
        </w:rPr>
        <w:t xml:space="preserve">Ons team bestaat </w:t>
      </w:r>
      <w:r>
        <w:rPr>
          <w:rFonts w:cstheme="minorHAnsi"/>
        </w:rPr>
        <w:t xml:space="preserve">tot 2025 </w:t>
      </w:r>
      <w:r w:rsidRPr="00A11530">
        <w:rPr>
          <w:rFonts w:cstheme="minorHAnsi"/>
        </w:rPr>
        <w:t xml:space="preserve">uit een directeur, </w:t>
      </w:r>
      <w:r>
        <w:rPr>
          <w:rFonts w:cstheme="minorHAnsi"/>
        </w:rPr>
        <w:t xml:space="preserve">een </w:t>
      </w:r>
      <w:r w:rsidR="00F33FE5">
        <w:rPr>
          <w:rFonts w:cstheme="minorHAnsi"/>
        </w:rPr>
        <w:t>aspi</w:t>
      </w:r>
      <w:r w:rsidR="00E46FD3">
        <w:rPr>
          <w:rFonts w:cstheme="minorHAnsi"/>
        </w:rPr>
        <w:t xml:space="preserve">rant </w:t>
      </w:r>
      <w:r>
        <w:rPr>
          <w:rFonts w:cstheme="minorHAnsi"/>
        </w:rPr>
        <w:t>directeur, twee</w:t>
      </w:r>
      <w:r w:rsidRPr="00A11530">
        <w:rPr>
          <w:rFonts w:cstheme="minorHAnsi"/>
        </w:rPr>
        <w:t xml:space="preserve"> </w:t>
      </w:r>
      <w:r w:rsidR="005711B1">
        <w:rPr>
          <w:rFonts w:cstheme="minorHAnsi"/>
        </w:rPr>
        <w:t>i</w:t>
      </w:r>
      <w:r w:rsidRPr="00A11530">
        <w:rPr>
          <w:rFonts w:cstheme="minorHAnsi"/>
        </w:rPr>
        <w:t xml:space="preserve">ntern </w:t>
      </w:r>
      <w:r w:rsidR="005711B1">
        <w:rPr>
          <w:rFonts w:cstheme="minorHAnsi"/>
        </w:rPr>
        <w:t>b</w:t>
      </w:r>
      <w:r w:rsidRPr="00A11530">
        <w:rPr>
          <w:rFonts w:cstheme="minorHAnsi"/>
        </w:rPr>
        <w:t>egeleider</w:t>
      </w:r>
      <w:r>
        <w:rPr>
          <w:rFonts w:cstheme="minorHAnsi"/>
        </w:rPr>
        <w:t>s</w:t>
      </w:r>
      <w:r w:rsidRPr="00A11530">
        <w:rPr>
          <w:rFonts w:cstheme="minorHAnsi"/>
        </w:rPr>
        <w:t>, groepsleiders</w:t>
      </w:r>
      <w:r w:rsidR="009061BB">
        <w:rPr>
          <w:rFonts w:cstheme="minorHAnsi"/>
        </w:rPr>
        <w:t>, twee vakleerkrachten gym, twee RT-</w:t>
      </w:r>
      <w:proofErr w:type="spellStart"/>
      <w:r w:rsidR="009061BB">
        <w:rPr>
          <w:rFonts w:cstheme="minorHAnsi"/>
        </w:rPr>
        <w:t>ers</w:t>
      </w:r>
      <w:proofErr w:type="spellEnd"/>
      <w:r w:rsidRPr="00A11530">
        <w:rPr>
          <w:rFonts w:cstheme="minorHAnsi"/>
        </w:rPr>
        <w:t xml:space="preserve"> en een administratief medewerker. </w:t>
      </w:r>
      <w:r>
        <w:rPr>
          <w:rFonts w:cstheme="minorHAnsi"/>
        </w:rPr>
        <w:t>Na 2025 is</w:t>
      </w:r>
      <w:r w:rsidR="00EA63B5">
        <w:rPr>
          <w:rFonts w:cstheme="minorHAnsi"/>
        </w:rPr>
        <w:t xml:space="preserve"> het de bedoeling dat</w:t>
      </w:r>
      <w:r>
        <w:rPr>
          <w:rFonts w:cstheme="minorHAnsi"/>
        </w:rPr>
        <w:t xml:space="preserve"> </w:t>
      </w:r>
      <w:r w:rsidR="00FF62E7">
        <w:rPr>
          <w:rFonts w:cstheme="minorHAnsi"/>
        </w:rPr>
        <w:t>de aspirant directeur</w:t>
      </w:r>
      <w:r w:rsidR="00EA63B5">
        <w:rPr>
          <w:rFonts w:cstheme="minorHAnsi"/>
        </w:rPr>
        <w:t xml:space="preserve"> doorgroeit naar </w:t>
      </w:r>
      <w:r w:rsidR="00FF62E7">
        <w:rPr>
          <w:rFonts w:cstheme="minorHAnsi"/>
        </w:rPr>
        <w:t xml:space="preserve">directeur. </w:t>
      </w:r>
      <w:r w:rsidR="00AD686C">
        <w:rPr>
          <w:rFonts w:cstheme="minorHAnsi"/>
        </w:rPr>
        <w:t xml:space="preserve">Wij maken </w:t>
      </w:r>
      <w:r w:rsidRPr="00A11530">
        <w:rPr>
          <w:rFonts w:cstheme="minorHAnsi"/>
        </w:rPr>
        <w:t xml:space="preserve">we gebruik van de </w:t>
      </w:r>
      <w:proofErr w:type="spellStart"/>
      <w:r w:rsidRPr="00A11530">
        <w:rPr>
          <w:rFonts w:cstheme="minorHAnsi"/>
        </w:rPr>
        <w:t>bovenschoolse</w:t>
      </w:r>
      <w:proofErr w:type="spellEnd"/>
      <w:r w:rsidRPr="00A11530">
        <w:rPr>
          <w:rFonts w:cstheme="minorHAnsi"/>
        </w:rPr>
        <w:t xml:space="preserve"> ICT er</w:t>
      </w:r>
      <w:r w:rsidR="00AD686C">
        <w:rPr>
          <w:rFonts w:cstheme="minorHAnsi"/>
        </w:rPr>
        <w:t xml:space="preserve"> en de </w:t>
      </w:r>
      <w:proofErr w:type="spellStart"/>
      <w:r w:rsidR="00AD686C">
        <w:rPr>
          <w:rFonts w:cstheme="minorHAnsi"/>
        </w:rPr>
        <w:t>bovenschools</w:t>
      </w:r>
      <w:proofErr w:type="spellEnd"/>
      <w:r w:rsidR="00AD686C">
        <w:rPr>
          <w:rFonts w:cstheme="minorHAnsi"/>
        </w:rPr>
        <w:t xml:space="preserve"> opleider voor het begeleiden van stagiaires</w:t>
      </w:r>
      <w:r w:rsidRPr="00A11530">
        <w:rPr>
          <w:rFonts w:cstheme="minorHAnsi"/>
        </w:rPr>
        <w:t xml:space="preserve">.  Voor de TSO </w:t>
      </w:r>
      <w:r w:rsidR="00E812CE">
        <w:rPr>
          <w:rFonts w:cstheme="minorHAnsi"/>
        </w:rPr>
        <w:t xml:space="preserve">(tussen schoolse opvang) </w:t>
      </w:r>
      <w:r w:rsidRPr="00A11530">
        <w:rPr>
          <w:rFonts w:cstheme="minorHAnsi"/>
        </w:rPr>
        <w:t>zetten we vrijwilligers in</w:t>
      </w:r>
      <w:r w:rsidR="00A07602">
        <w:rPr>
          <w:rFonts w:cstheme="minorHAnsi"/>
        </w:rPr>
        <w:t xml:space="preserve"> die een vergoeding krijgen voor hun werkzaamheden</w:t>
      </w:r>
      <w:r w:rsidRPr="00A11530">
        <w:rPr>
          <w:rFonts w:cstheme="minorHAnsi"/>
        </w:rPr>
        <w:t xml:space="preserve">.  </w:t>
      </w:r>
    </w:p>
    <w:p w14:paraId="6493FD49" w14:textId="1B58A63B" w:rsidR="00B20BA1" w:rsidRPr="00BC0C87" w:rsidRDefault="00B20BA1" w:rsidP="00BC0C87">
      <w:pPr>
        <w:spacing w:after="0"/>
        <w:jc w:val="both"/>
        <w:rPr>
          <w:rFonts w:asciiTheme="majorHAnsi" w:eastAsiaTheme="majorEastAsia" w:hAnsiTheme="majorHAnsi" w:cstheme="majorBidi"/>
          <w:b/>
          <w:bCs/>
          <w:color w:val="2F5496" w:themeColor="accent1" w:themeShade="BF"/>
          <w:sz w:val="32"/>
          <w:szCs w:val="32"/>
        </w:rPr>
      </w:pPr>
    </w:p>
    <w:p w14:paraId="1C0968AB" w14:textId="77777777" w:rsidR="004E636F" w:rsidRDefault="004E636F">
      <w:pPr>
        <w:rPr>
          <w:rFonts w:asciiTheme="majorHAnsi" w:eastAsiaTheme="majorEastAsia" w:hAnsiTheme="majorHAnsi" w:cstheme="majorBidi"/>
          <w:color w:val="2F5496" w:themeColor="accent1" w:themeShade="BF"/>
          <w:sz w:val="32"/>
          <w:szCs w:val="32"/>
        </w:rPr>
      </w:pPr>
      <w:r>
        <w:br w:type="page"/>
      </w:r>
    </w:p>
    <w:p w14:paraId="0EDD2B2A" w14:textId="26D387B1" w:rsidR="00402B9C" w:rsidRDefault="00DE2F1B" w:rsidP="0081128F">
      <w:pPr>
        <w:pStyle w:val="Kop1"/>
        <w:numPr>
          <w:ilvl w:val="0"/>
          <w:numId w:val="4"/>
        </w:numPr>
      </w:pPr>
      <w:bookmarkStart w:id="13" w:name="_Toc161069554"/>
      <w:r>
        <w:lastRenderedPageBreak/>
        <w:t>K</w:t>
      </w:r>
      <w:r w:rsidR="00402B9C">
        <w:t>waliteitszorg</w:t>
      </w:r>
      <w:bookmarkEnd w:id="13"/>
    </w:p>
    <w:p w14:paraId="6D8D7DA5" w14:textId="77777777" w:rsidR="00E155E2" w:rsidRDefault="00E155E2" w:rsidP="00D861E4">
      <w:pPr>
        <w:jc w:val="both"/>
      </w:pPr>
    </w:p>
    <w:p w14:paraId="6CB5A2F5" w14:textId="116868E9" w:rsidR="00B104D0" w:rsidRDefault="00084F98" w:rsidP="00D861E4">
      <w:pPr>
        <w:jc w:val="both"/>
      </w:pPr>
      <w:r>
        <w:t xml:space="preserve">Wij hanteren de kwaliteitszorgcyclus zoals vastgelegd in het handboek onderwijskwaliteit van De Groeiling. </w:t>
      </w:r>
    </w:p>
    <w:p w14:paraId="0C9A0F8B" w14:textId="53847F1A" w:rsidR="00451513" w:rsidRDefault="00451513" w:rsidP="00451513">
      <w:pPr>
        <w:jc w:val="both"/>
      </w:pPr>
      <w:r w:rsidRPr="00451513">
        <w:t>In het schooljaarverslag worden gestelde doelen en ambities geëvalueerd en geanalyseerd en vervolgens worden noodzakelijke acties bepaald. Door de analyses direct te koppelen aan het stellen van doelen en de daaruit voortvloeiende interventies, zijn de doelen en ambities voor het jaarplan grotendeels al gereed en kunnen deze één op één overgenomen worden in het schooljaarplan</w:t>
      </w:r>
      <w:r>
        <w:t>.</w:t>
      </w:r>
    </w:p>
    <w:p w14:paraId="482671EA" w14:textId="599BE949" w:rsidR="00827CA5" w:rsidRPr="00B104D0" w:rsidRDefault="009E757F" w:rsidP="009E757F">
      <w:pPr>
        <w:jc w:val="both"/>
        <w:rPr>
          <w:color w:val="FF0000"/>
        </w:rPr>
      </w:pPr>
      <w:r w:rsidRPr="009E757F">
        <w:t xml:space="preserve">Naast de grote kwaliteitscyclus geven wij eveneens voortdurend vorm en inhoud aan onze kleine kwaliteitscyclus, op groeps- en leerling niveau. </w:t>
      </w:r>
      <w:r w:rsidR="00ED0AF8">
        <w:t xml:space="preserve">Zowel op groeps- als leerling niveau </w:t>
      </w:r>
      <w:r w:rsidR="00ED0AF8" w:rsidRPr="00512F1C">
        <w:t>werken</w:t>
      </w:r>
      <w:r w:rsidR="00680CB3">
        <w:t xml:space="preserve"> wij</w:t>
      </w:r>
      <w:r w:rsidR="00ED0AF8" w:rsidRPr="00512F1C">
        <w:t xml:space="preserve"> toe naar het behalen van de referentieniveaus door elk jaar te evalueren op behaalde resultaten, nieuwe </w:t>
      </w:r>
      <w:r w:rsidR="004E1117">
        <w:t>(leer)</w:t>
      </w:r>
      <w:r w:rsidR="00ED0AF8" w:rsidRPr="00512F1C">
        <w:t xml:space="preserve">doelen vast te stellen en hier actief op </w:t>
      </w:r>
      <w:r w:rsidR="00E56E8B">
        <w:t xml:space="preserve">aan </w:t>
      </w:r>
      <w:r w:rsidR="00ED0AF8" w:rsidRPr="00512F1C">
        <w:t>te sturen binnen de kwaliteitszorgcyclus</w:t>
      </w:r>
      <w:r w:rsidR="00ED0AF8">
        <w:t xml:space="preserve">. </w:t>
      </w:r>
      <w:r w:rsidRPr="009E757F">
        <w:t xml:space="preserve">Onder meer aan de hand van lesobservaties sturen wij actief op de differentiatievaardigheden van onze </w:t>
      </w:r>
      <w:r w:rsidR="005F12E3">
        <w:t>groepsleiders</w:t>
      </w:r>
      <w:r w:rsidRPr="009E757F">
        <w:t xml:space="preserve"> en de vervolgaanpak in de groep.</w:t>
      </w:r>
    </w:p>
    <w:p w14:paraId="5ACAF459" w14:textId="2CBDF2D6" w:rsidR="00F8407D" w:rsidRDefault="00F8407D" w:rsidP="00D861E4">
      <w:pPr>
        <w:jc w:val="both"/>
        <w:rPr>
          <w:rFonts w:asciiTheme="majorHAnsi" w:eastAsiaTheme="majorEastAsia" w:hAnsiTheme="majorHAnsi" w:cstheme="majorBidi"/>
          <w:color w:val="2F5496" w:themeColor="accent1" w:themeShade="BF"/>
          <w:sz w:val="32"/>
          <w:szCs w:val="32"/>
        </w:rPr>
      </w:pPr>
      <w:r>
        <w:br w:type="page"/>
      </w:r>
    </w:p>
    <w:p w14:paraId="4FD7DC8D" w14:textId="4522956B" w:rsidR="00402B9C" w:rsidRDefault="00402B9C" w:rsidP="0081128F">
      <w:pPr>
        <w:pStyle w:val="Kop1"/>
        <w:numPr>
          <w:ilvl w:val="0"/>
          <w:numId w:val="4"/>
        </w:numPr>
      </w:pPr>
      <w:bookmarkStart w:id="14" w:name="_Toc161069555"/>
      <w:r>
        <w:lastRenderedPageBreak/>
        <w:t>Overige onderwerpen</w:t>
      </w:r>
      <w:bookmarkEnd w:id="14"/>
    </w:p>
    <w:p w14:paraId="501810F0" w14:textId="77777777" w:rsidR="00362E8D" w:rsidRPr="00362E8D" w:rsidRDefault="00362E8D" w:rsidP="00362E8D"/>
    <w:p w14:paraId="2734DD9F" w14:textId="3C9D8A05" w:rsidR="00402B9C" w:rsidRDefault="00504BFE" w:rsidP="00362E8D">
      <w:pPr>
        <w:pStyle w:val="Kop2"/>
      </w:pPr>
      <w:bookmarkStart w:id="15" w:name="_Toc161069556"/>
      <w:r>
        <w:t>7.1</w:t>
      </w:r>
      <w:r w:rsidR="00362E8D">
        <w:tab/>
      </w:r>
      <w:r w:rsidR="00402B9C">
        <w:t>Onderwijstijd</w:t>
      </w:r>
      <w:bookmarkEnd w:id="15"/>
    </w:p>
    <w:p w14:paraId="386CE997" w14:textId="77D93BB9" w:rsidR="00792EB5" w:rsidRDefault="00E74F1F" w:rsidP="00EA5C10">
      <w:pPr>
        <w:jc w:val="both"/>
        <w:rPr>
          <w:rFonts w:cstheme="minorHAnsi"/>
        </w:rPr>
      </w:pPr>
      <w:r w:rsidRPr="00C82F25">
        <w:rPr>
          <w:rFonts w:cstheme="minorHAnsi"/>
        </w:rPr>
        <w:t xml:space="preserve">De </w:t>
      </w:r>
      <w:r w:rsidR="005F12E3">
        <w:rPr>
          <w:rFonts w:cstheme="minorHAnsi"/>
        </w:rPr>
        <w:t>kind</w:t>
      </w:r>
      <w:r w:rsidRPr="00C82F25">
        <w:rPr>
          <w:rFonts w:cstheme="minorHAnsi"/>
        </w:rPr>
        <w:t>e</w:t>
      </w:r>
      <w:r w:rsidR="005F12E3">
        <w:rPr>
          <w:rFonts w:cstheme="minorHAnsi"/>
        </w:rPr>
        <w:t>re</w:t>
      </w:r>
      <w:r w:rsidRPr="00C82F25">
        <w:rPr>
          <w:rFonts w:cstheme="minorHAnsi"/>
        </w:rPr>
        <w:t xml:space="preserve">n krijgen voldoende tijd </w:t>
      </w:r>
      <w:r w:rsidR="00B70EE1" w:rsidRPr="00C82F25">
        <w:rPr>
          <w:rFonts w:cstheme="minorHAnsi"/>
        </w:rPr>
        <w:t xml:space="preserve">om zich het onderwijsaanbod eigen te maken. </w:t>
      </w:r>
      <w:r w:rsidR="00EA5C10">
        <w:rPr>
          <w:rFonts w:cstheme="minorHAnsi"/>
        </w:rPr>
        <w:t>Dit doen wij door een programma aan te bieden, waarmee wij minimaal voldoen aan de wettelijke verplichte onderwijstijd</w:t>
      </w:r>
      <w:r w:rsidR="00F4384F">
        <w:rPr>
          <w:rFonts w:cstheme="minorHAnsi"/>
        </w:rPr>
        <w:t xml:space="preserve"> en door de onderwijstijd zo effectief mogelijk in te zetten</w:t>
      </w:r>
      <w:r w:rsidR="00EA5C10">
        <w:rPr>
          <w:rFonts w:cstheme="minorHAnsi"/>
        </w:rPr>
        <w:t xml:space="preserve">. </w:t>
      </w:r>
      <w:r w:rsidR="003979D1" w:rsidRPr="003979D1">
        <w:rPr>
          <w:rFonts w:cstheme="minorHAnsi"/>
        </w:rPr>
        <w:t xml:space="preserve">In de schoolgids is informatie opgenomen over de wijze waarop de verplichte onderwijstijd wordt </w:t>
      </w:r>
      <w:r w:rsidR="00AD4152">
        <w:rPr>
          <w:rFonts w:cstheme="minorHAnsi"/>
        </w:rPr>
        <w:t>ingevuld en welke vakken worden aangeboden</w:t>
      </w:r>
      <w:r w:rsidR="003979D1">
        <w:rPr>
          <w:rFonts w:cstheme="minorHAnsi"/>
        </w:rPr>
        <w:t xml:space="preserve">. </w:t>
      </w:r>
    </w:p>
    <w:p w14:paraId="5B78337B" w14:textId="77777777" w:rsidR="002853A3" w:rsidRDefault="002853A3" w:rsidP="00EA5C10">
      <w:pPr>
        <w:jc w:val="both"/>
        <w:rPr>
          <w:rFonts w:cstheme="minorHAnsi"/>
        </w:rPr>
      </w:pPr>
    </w:p>
    <w:p w14:paraId="00787050" w14:textId="51CDCEC6" w:rsidR="002853A3" w:rsidRDefault="00362E8D" w:rsidP="00694BCB">
      <w:pPr>
        <w:pStyle w:val="Kop2"/>
      </w:pPr>
      <w:bookmarkStart w:id="16" w:name="_Toc161069557"/>
      <w:r>
        <w:t>7.2</w:t>
      </w:r>
      <w:r>
        <w:tab/>
      </w:r>
      <w:r w:rsidR="002853A3">
        <w:t>Sponsorbeleid</w:t>
      </w:r>
      <w:bookmarkEnd w:id="16"/>
    </w:p>
    <w:p w14:paraId="779B7220" w14:textId="1706C4E2" w:rsidR="007B16D7" w:rsidRDefault="007B16D7" w:rsidP="00EA5C10">
      <w:pPr>
        <w:jc w:val="both"/>
        <w:rPr>
          <w:rFonts w:cstheme="minorHAnsi"/>
        </w:rPr>
      </w:pPr>
      <w:r>
        <w:rPr>
          <w:rFonts w:cstheme="minorHAnsi"/>
        </w:rPr>
        <w:t xml:space="preserve">Het </w:t>
      </w:r>
      <w:proofErr w:type="spellStart"/>
      <w:r>
        <w:rPr>
          <w:rFonts w:cstheme="minorHAnsi"/>
        </w:rPr>
        <w:t>Groeilingbrede</w:t>
      </w:r>
      <w:proofErr w:type="spellEnd"/>
      <w:r>
        <w:rPr>
          <w:rFonts w:cstheme="minorHAnsi"/>
        </w:rPr>
        <w:t xml:space="preserve"> sponsorbeleid is te vinden op </w:t>
      </w:r>
      <w:hyperlink r:id="rId13" w:history="1">
        <w:r w:rsidRPr="0062152B">
          <w:rPr>
            <w:rStyle w:val="Hyperlink"/>
            <w:rFonts w:cstheme="minorHAnsi"/>
          </w:rPr>
          <w:t>www.groeiling.nl</w:t>
        </w:r>
      </w:hyperlink>
    </w:p>
    <w:p w14:paraId="461AB36D" w14:textId="77777777" w:rsidR="007B16D7" w:rsidRPr="00C82F25" w:rsidRDefault="007B16D7" w:rsidP="00EA5C10">
      <w:pPr>
        <w:jc w:val="both"/>
        <w:rPr>
          <w:rFonts w:cstheme="minorHAnsi"/>
        </w:rPr>
      </w:pPr>
    </w:p>
    <w:p w14:paraId="1BDFE4ED" w14:textId="42D5BFBD" w:rsidR="00CB4891" w:rsidRDefault="00CB4891"/>
    <w:sectPr w:rsidR="00CB4891" w:rsidSect="00A6635E">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4CA8" w14:textId="77777777" w:rsidR="00A6635E" w:rsidRDefault="00A6635E" w:rsidP="00AF653F">
      <w:pPr>
        <w:spacing w:after="0" w:line="240" w:lineRule="auto"/>
      </w:pPr>
      <w:r>
        <w:separator/>
      </w:r>
    </w:p>
  </w:endnote>
  <w:endnote w:type="continuationSeparator" w:id="0">
    <w:p w14:paraId="0957C29A" w14:textId="77777777" w:rsidR="00A6635E" w:rsidRDefault="00A6635E" w:rsidP="00AF653F">
      <w:pPr>
        <w:spacing w:after="0" w:line="240" w:lineRule="auto"/>
      </w:pPr>
      <w:r>
        <w:continuationSeparator/>
      </w:r>
    </w:p>
  </w:endnote>
  <w:endnote w:type="continuationNotice" w:id="1">
    <w:p w14:paraId="2509BAEF" w14:textId="77777777" w:rsidR="00A6635E" w:rsidRDefault="00A66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216954"/>
      <w:docPartObj>
        <w:docPartGallery w:val="Page Numbers (Bottom of Page)"/>
        <w:docPartUnique/>
      </w:docPartObj>
    </w:sdtPr>
    <w:sdtEndPr/>
    <w:sdtContent>
      <w:p w14:paraId="5F004D80" w14:textId="23FB8436" w:rsidR="00A978C3" w:rsidRDefault="00C504D5">
        <w:pPr>
          <w:pStyle w:val="Voettekst"/>
          <w:jc w:val="right"/>
        </w:pPr>
        <w:r>
          <w:rPr>
            <w:noProof/>
            <w:lang w:eastAsia="nl-NL"/>
          </w:rPr>
          <w:drawing>
            <wp:anchor distT="0" distB="0" distL="114300" distR="114300" simplePos="0" relativeHeight="251658240" behindDoc="0" locked="0" layoutInCell="1" allowOverlap="1" wp14:anchorId="186AE15B" wp14:editId="636FE025">
              <wp:simplePos x="0" y="0"/>
              <wp:positionH relativeFrom="column">
                <wp:posOffset>2554605</wp:posOffset>
              </wp:positionH>
              <wp:positionV relativeFrom="paragraph">
                <wp:posOffset>-9737</wp:posOffset>
              </wp:positionV>
              <wp:extent cx="1104900" cy="354330"/>
              <wp:effectExtent l="0" t="0" r="0" b="7620"/>
              <wp:wrapNone/>
              <wp:docPr id="1776998780" name="Afbeelding 1776998780"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8780" name="Afbeelding 1776998780" descr="Afbeelding met Lettertype, Graphics, logo,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04900" cy="354330"/>
                      </a:xfrm>
                      <a:prstGeom prst="rect">
                        <a:avLst/>
                      </a:prstGeom>
                    </pic:spPr>
                  </pic:pic>
                </a:graphicData>
              </a:graphic>
            </wp:anchor>
          </w:drawing>
        </w:r>
        <w:r w:rsidR="00A978C3">
          <w:fldChar w:fldCharType="begin"/>
        </w:r>
        <w:r w:rsidR="00A978C3">
          <w:instrText>PAGE   \* MERGEFORMAT</w:instrText>
        </w:r>
        <w:r w:rsidR="00A978C3">
          <w:fldChar w:fldCharType="separate"/>
        </w:r>
        <w:r w:rsidR="00A978C3">
          <w:t>2</w:t>
        </w:r>
        <w:r w:rsidR="00A978C3">
          <w:fldChar w:fldCharType="end"/>
        </w:r>
      </w:p>
    </w:sdtContent>
  </w:sdt>
  <w:p w14:paraId="2E5FC853" w14:textId="296D14B6" w:rsidR="00A978C3" w:rsidRPr="00C504D5" w:rsidRDefault="006C0FF7">
    <w:pPr>
      <w:pStyle w:val="Voettekst"/>
      <w:rPr>
        <w:i/>
        <w:sz w:val="18"/>
        <w:szCs w:val="18"/>
      </w:rPr>
    </w:pPr>
    <w:r>
      <w:rPr>
        <w:i/>
        <w:iCs/>
        <w:sz w:val="18"/>
        <w:szCs w:val="18"/>
      </w:rPr>
      <w:t>Schoolplan 2024-2027</w:t>
    </w:r>
    <w:r w:rsidR="00C504D5" w:rsidRPr="00C504D5">
      <w:rPr>
        <w:i/>
        <w:iCs/>
        <w:sz w:val="18"/>
        <w:szCs w:val="18"/>
      </w:rPr>
      <w:t xml:space="preserve"> </w:t>
    </w:r>
    <w:r w:rsidR="00756B90">
      <w:rPr>
        <w:i/>
        <w:iCs/>
        <w:sz w:val="18"/>
        <w:szCs w:val="18"/>
      </w:rPr>
      <w:t>J</w:t>
    </w:r>
    <w:r w:rsidR="002B3042">
      <w:rPr>
        <w:i/>
        <w:iCs/>
        <w:sz w:val="18"/>
        <w:szCs w:val="18"/>
      </w:rPr>
      <w:t>enaplanschool de Zevensprong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5968" w14:textId="77777777" w:rsidR="00A6635E" w:rsidRDefault="00A6635E" w:rsidP="00AF653F">
      <w:pPr>
        <w:spacing w:after="0" w:line="240" w:lineRule="auto"/>
      </w:pPr>
      <w:r>
        <w:separator/>
      </w:r>
    </w:p>
  </w:footnote>
  <w:footnote w:type="continuationSeparator" w:id="0">
    <w:p w14:paraId="72ECCD04" w14:textId="77777777" w:rsidR="00A6635E" w:rsidRDefault="00A6635E" w:rsidP="00AF653F">
      <w:pPr>
        <w:spacing w:after="0" w:line="240" w:lineRule="auto"/>
      </w:pPr>
      <w:r>
        <w:continuationSeparator/>
      </w:r>
    </w:p>
  </w:footnote>
  <w:footnote w:type="continuationNotice" w:id="1">
    <w:p w14:paraId="74355E3E" w14:textId="77777777" w:rsidR="00A6635E" w:rsidRDefault="00A663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1F8D"/>
    <w:multiLevelType w:val="hybridMultilevel"/>
    <w:tmpl w:val="3CF02E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AE5D91"/>
    <w:multiLevelType w:val="hybridMultilevel"/>
    <w:tmpl w:val="78445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06F38"/>
    <w:multiLevelType w:val="hybridMultilevel"/>
    <w:tmpl w:val="6BF4E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590196"/>
    <w:multiLevelType w:val="hybridMultilevel"/>
    <w:tmpl w:val="5BB824EE"/>
    <w:lvl w:ilvl="0" w:tplc="7584AF1E">
      <w:start w:val="3"/>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F70E49"/>
    <w:multiLevelType w:val="hybridMultilevel"/>
    <w:tmpl w:val="5916F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AA1771"/>
    <w:multiLevelType w:val="multilevel"/>
    <w:tmpl w:val="AC2A3C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76025C"/>
    <w:multiLevelType w:val="multilevel"/>
    <w:tmpl w:val="8C10E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E04AE2"/>
    <w:multiLevelType w:val="hybridMultilevel"/>
    <w:tmpl w:val="D49E65B0"/>
    <w:lvl w:ilvl="0" w:tplc="934E960A">
      <w:numFmt w:val="bullet"/>
      <w:lvlText w:val="•"/>
      <w:lvlJc w:val="left"/>
      <w:pPr>
        <w:ind w:left="340" w:hanging="340"/>
      </w:pPr>
      <w:rPr>
        <w:rFonts w:ascii="Calibri" w:eastAsiaTheme="minorHAnsi" w:hAnsi="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D004B5"/>
    <w:multiLevelType w:val="hybridMultilevel"/>
    <w:tmpl w:val="37D0A6B6"/>
    <w:lvl w:ilvl="0" w:tplc="B65C7A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2D4CA5"/>
    <w:multiLevelType w:val="hybridMultilevel"/>
    <w:tmpl w:val="2312E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011B11"/>
    <w:multiLevelType w:val="multilevel"/>
    <w:tmpl w:val="D3482F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1A4251"/>
    <w:multiLevelType w:val="hybridMultilevel"/>
    <w:tmpl w:val="A044E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8258A6"/>
    <w:multiLevelType w:val="hybridMultilevel"/>
    <w:tmpl w:val="36F6CE00"/>
    <w:lvl w:ilvl="0" w:tplc="934E960A">
      <w:numFmt w:val="bullet"/>
      <w:lvlText w:val="•"/>
      <w:lvlJc w:val="left"/>
      <w:pPr>
        <w:ind w:left="340" w:hanging="34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782BA2"/>
    <w:multiLevelType w:val="hybridMultilevel"/>
    <w:tmpl w:val="41C8F8F4"/>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7744E4"/>
    <w:multiLevelType w:val="hybridMultilevel"/>
    <w:tmpl w:val="BD70FB94"/>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6830AC"/>
    <w:multiLevelType w:val="hybridMultilevel"/>
    <w:tmpl w:val="1A92C7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E66712"/>
    <w:multiLevelType w:val="hybridMultilevel"/>
    <w:tmpl w:val="F2880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A7027"/>
    <w:multiLevelType w:val="hybridMultilevel"/>
    <w:tmpl w:val="170EF75A"/>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B979CA"/>
    <w:multiLevelType w:val="hybridMultilevel"/>
    <w:tmpl w:val="20A6D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590CA1"/>
    <w:multiLevelType w:val="hybridMultilevel"/>
    <w:tmpl w:val="D06405D2"/>
    <w:lvl w:ilvl="0" w:tplc="B01A5B10">
      <w:numFmt w:val="bullet"/>
      <w:lvlText w:val="-"/>
      <w:lvlJc w:val="left"/>
      <w:pPr>
        <w:ind w:left="284" w:hanging="284"/>
      </w:pPr>
      <w:rPr>
        <w:rFonts w:ascii="Calibri" w:eastAsiaTheme="minorHAnsi" w:hAnsi="Calibri" w:hint="default"/>
      </w:rPr>
    </w:lvl>
    <w:lvl w:ilvl="1" w:tplc="A89E46F0">
      <w:start w:val="1"/>
      <w:numFmt w:val="bullet"/>
      <w:lvlText w:val="o"/>
      <w:lvlJc w:val="left"/>
      <w:pPr>
        <w:ind w:left="567"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415183"/>
    <w:multiLevelType w:val="hybridMultilevel"/>
    <w:tmpl w:val="F1561658"/>
    <w:lvl w:ilvl="0" w:tplc="B65C7A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DA171C"/>
    <w:multiLevelType w:val="hybridMultilevel"/>
    <w:tmpl w:val="091AA276"/>
    <w:lvl w:ilvl="0" w:tplc="BF164E16">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9D600E"/>
    <w:multiLevelType w:val="hybridMultilevel"/>
    <w:tmpl w:val="6F4890D6"/>
    <w:lvl w:ilvl="0" w:tplc="B4DA99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CF34CC"/>
    <w:multiLevelType w:val="hybridMultilevel"/>
    <w:tmpl w:val="8AD805F8"/>
    <w:lvl w:ilvl="0" w:tplc="934E960A">
      <w:numFmt w:val="bullet"/>
      <w:lvlText w:val="•"/>
      <w:lvlJc w:val="left"/>
      <w:pPr>
        <w:ind w:left="340" w:hanging="34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677EB0"/>
    <w:multiLevelType w:val="hybridMultilevel"/>
    <w:tmpl w:val="17D83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C06E44"/>
    <w:multiLevelType w:val="hybridMultilevel"/>
    <w:tmpl w:val="0F163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9C8104C"/>
    <w:multiLevelType w:val="hybridMultilevel"/>
    <w:tmpl w:val="F8686472"/>
    <w:lvl w:ilvl="0" w:tplc="E3AE46EA">
      <w:start w:val="4"/>
      <w:numFmt w:val="bullet"/>
      <w:lvlText w:val="-"/>
      <w:lvlJc w:val="left"/>
      <w:pPr>
        <w:ind w:left="720" w:hanging="360"/>
      </w:pPr>
      <w:rPr>
        <w:rFonts w:ascii="Calibri" w:eastAsiaTheme="minorHAnsi" w:hAnsi="Calibri" w:cs="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EF724B"/>
    <w:multiLevelType w:val="hybridMultilevel"/>
    <w:tmpl w:val="E00A61B0"/>
    <w:lvl w:ilvl="0" w:tplc="30465B3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142134"/>
    <w:multiLevelType w:val="hybridMultilevel"/>
    <w:tmpl w:val="9A205E80"/>
    <w:lvl w:ilvl="0" w:tplc="EFD42194">
      <w:numFmt w:val="bullet"/>
      <w:lvlText w:val="•"/>
      <w:lvlJc w:val="left"/>
      <w:pPr>
        <w:ind w:left="708" w:hanging="708"/>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ABD334D"/>
    <w:multiLevelType w:val="hybridMultilevel"/>
    <w:tmpl w:val="A88A6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F31738"/>
    <w:multiLevelType w:val="multilevel"/>
    <w:tmpl w:val="D3482F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5812F6"/>
    <w:multiLevelType w:val="hybridMultilevel"/>
    <w:tmpl w:val="14A68924"/>
    <w:lvl w:ilvl="0" w:tplc="B65C7A4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12823250">
    <w:abstractNumId w:val="0"/>
  </w:num>
  <w:num w:numId="2" w16cid:durableId="1280726245">
    <w:abstractNumId w:val="5"/>
  </w:num>
  <w:num w:numId="3" w16cid:durableId="1782266231">
    <w:abstractNumId w:val="6"/>
  </w:num>
  <w:num w:numId="4" w16cid:durableId="2016954356">
    <w:abstractNumId w:val="30"/>
  </w:num>
  <w:num w:numId="5" w16cid:durableId="1794902769">
    <w:abstractNumId w:val="14"/>
  </w:num>
  <w:num w:numId="6" w16cid:durableId="498229914">
    <w:abstractNumId w:val="29"/>
  </w:num>
  <w:num w:numId="7" w16cid:durableId="1748577956">
    <w:abstractNumId w:val="28"/>
  </w:num>
  <w:num w:numId="8" w16cid:durableId="1928539681">
    <w:abstractNumId w:val="7"/>
  </w:num>
  <w:num w:numId="9" w16cid:durableId="1982684664">
    <w:abstractNumId w:val="3"/>
  </w:num>
  <w:num w:numId="10" w16cid:durableId="387538701">
    <w:abstractNumId w:val="23"/>
  </w:num>
  <w:num w:numId="11" w16cid:durableId="468479640">
    <w:abstractNumId w:val="27"/>
  </w:num>
  <w:num w:numId="12" w16cid:durableId="1502508573">
    <w:abstractNumId w:val="12"/>
  </w:num>
  <w:num w:numId="13" w16cid:durableId="1555311575">
    <w:abstractNumId w:val="9"/>
  </w:num>
  <w:num w:numId="14" w16cid:durableId="1949505529">
    <w:abstractNumId w:val="25"/>
  </w:num>
  <w:num w:numId="15" w16cid:durableId="1218474457">
    <w:abstractNumId w:val="8"/>
  </w:num>
  <w:num w:numId="16" w16cid:durableId="839664507">
    <w:abstractNumId w:val="31"/>
  </w:num>
  <w:num w:numId="17" w16cid:durableId="1773434297">
    <w:abstractNumId w:val="20"/>
  </w:num>
  <w:num w:numId="18" w16cid:durableId="881867696">
    <w:abstractNumId w:val="11"/>
  </w:num>
  <w:num w:numId="19" w16cid:durableId="1221164137">
    <w:abstractNumId w:val="15"/>
  </w:num>
  <w:num w:numId="20" w16cid:durableId="460731454">
    <w:abstractNumId w:val="19"/>
  </w:num>
  <w:num w:numId="21" w16cid:durableId="1027750574">
    <w:abstractNumId w:val="26"/>
  </w:num>
  <w:num w:numId="22" w16cid:durableId="822309668">
    <w:abstractNumId w:val="18"/>
  </w:num>
  <w:num w:numId="23" w16cid:durableId="504515428">
    <w:abstractNumId w:val="10"/>
  </w:num>
  <w:num w:numId="24" w16cid:durableId="428281377">
    <w:abstractNumId w:val="13"/>
  </w:num>
  <w:num w:numId="25" w16cid:durableId="509294704">
    <w:abstractNumId w:val="17"/>
  </w:num>
  <w:num w:numId="26" w16cid:durableId="255679722">
    <w:abstractNumId w:val="2"/>
  </w:num>
  <w:num w:numId="27" w16cid:durableId="1291088514">
    <w:abstractNumId w:val="24"/>
  </w:num>
  <w:num w:numId="28" w16cid:durableId="1502693889">
    <w:abstractNumId w:val="22"/>
  </w:num>
  <w:num w:numId="29" w16cid:durableId="1533836910">
    <w:abstractNumId w:val="1"/>
  </w:num>
  <w:num w:numId="30" w16cid:durableId="1060593219">
    <w:abstractNumId w:val="4"/>
  </w:num>
  <w:num w:numId="31" w16cid:durableId="1291979840">
    <w:abstractNumId w:val="16"/>
  </w:num>
  <w:num w:numId="32" w16cid:durableId="14544720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67"/>
    <w:rsid w:val="000013F3"/>
    <w:rsid w:val="00001D5E"/>
    <w:rsid w:val="000046F3"/>
    <w:rsid w:val="00005508"/>
    <w:rsid w:val="000068EE"/>
    <w:rsid w:val="00011083"/>
    <w:rsid w:val="00013151"/>
    <w:rsid w:val="0001538C"/>
    <w:rsid w:val="00015E88"/>
    <w:rsid w:val="000165C2"/>
    <w:rsid w:val="000167A8"/>
    <w:rsid w:val="0002315A"/>
    <w:rsid w:val="00024CCA"/>
    <w:rsid w:val="0002522A"/>
    <w:rsid w:val="000259A2"/>
    <w:rsid w:val="00030669"/>
    <w:rsid w:val="00032DDB"/>
    <w:rsid w:val="000349B6"/>
    <w:rsid w:val="000378F9"/>
    <w:rsid w:val="0004608B"/>
    <w:rsid w:val="00046301"/>
    <w:rsid w:val="00047887"/>
    <w:rsid w:val="00055534"/>
    <w:rsid w:val="0005580B"/>
    <w:rsid w:val="000577FB"/>
    <w:rsid w:val="000602A8"/>
    <w:rsid w:val="000605D2"/>
    <w:rsid w:val="00064C03"/>
    <w:rsid w:val="000708E9"/>
    <w:rsid w:val="00070E67"/>
    <w:rsid w:val="00071B48"/>
    <w:rsid w:val="00075589"/>
    <w:rsid w:val="00083559"/>
    <w:rsid w:val="00083C63"/>
    <w:rsid w:val="00084F98"/>
    <w:rsid w:val="00086265"/>
    <w:rsid w:val="000862E4"/>
    <w:rsid w:val="00094BED"/>
    <w:rsid w:val="000950DB"/>
    <w:rsid w:val="000A1067"/>
    <w:rsid w:val="000A195E"/>
    <w:rsid w:val="000A2C77"/>
    <w:rsid w:val="000A4F16"/>
    <w:rsid w:val="000B01F0"/>
    <w:rsid w:val="000B141D"/>
    <w:rsid w:val="000B416C"/>
    <w:rsid w:val="000B458F"/>
    <w:rsid w:val="000B5319"/>
    <w:rsid w:val="000B5C60"/>
    <w:rsid w:val="000B6492"/>
    <w:rsid w:val="000B7B4D"/>
    <w:rsid w:val="000C28C9"/>
    <w:rsid w:val="000D1F74"/>
    <w:rsid w:val="000D2D57"/>
    <w:rsid w:val="000D4F74"/>
    <w:rsid w:val="000D5A2C"/>
    <w:rsid w:val="000D6902"/>
    <w:rsid w:val="000E0654"/>
    <w:rsid w:val="000E3121"/>
    <w:rsid w:val="000E4E42"/>
    <w:rsid w:val="000E6C6B"/>
    <w:rsid w:val="000F1F70"/>
    <w:rsid w:val="000F2223"/>
    <w:rsid w:val="000F2643"/>
    <w:rsid w:val="000F5E9A"/>
    <w:rsid w:val="0010133D"/>
    <w:rsid w:val="00104B31"/>
    <w:rsid w:val="00106214"/>
    <w:rsid w:val="00126D38"/>
    <w:rsid w:val="00130059"/>
    <w:rsid w:val="001368CD"/>
    <w:rsid w:val="0013731D"/>
    <w:rsid w:val="00140552"/>
    <w:rsid w:val="00140EFD"/>
    <w:rsid w:val="00141A78"/>
    <w:rsid w:val="00141F7B"/>
    <w:rsid w:val="00143B17"/>
    <w:rsid w:val="001448EE"/>
    <w:rsid w:val="0015117A"/>
    <w:rsid w:val="00152788"/>
    <w:rsid w:val="00163007"/>
    <w:rsid w:val="00164330"/>
    <w:rsid w:val="00167FF7"/>
    <w:rsid w:val="0017269D"/>
    <w:rsid w:val="001753D9"/>
    <w:rsid w:val="00177054"/>
    <w:rsid w:val="001770F8"/>
    <w:rsid w:val="00180CD0"/>
    <w:rsid w:val="00180E76"/>
    <w:rsid w:val="00182DCF"/>
    <w:rsid w:val="00185F97"/>
    <w:rsid w:val="00186061"/>
    <w:rsid w:val="001865CF"/>
    <w:rsid w:val="00187185"/>
    <w:rsid w:val="00193B47"/>
    <w:rsid w:val="001A17A6"/>
    <w:rsid w:val="001A50F1"/>
    <w:rsid w:val="001A6073"/>
    <w:rsid w:val="001A7709"/>
    <w:rsid w:val="001A774B"/>
    <w:rsid w:val="001B12D6"/>
    <w:rsid w:val="001B224D"/>
    <w:rsid w:val="001B334A"/>
    <w:rsid w:val="001B4C01"/>
    <w:rsid w:val="001B7575"/>
    <w:rsid w:val="001C19F7"/>
    <w:rsid w:val="001C2830"/>
    <w:rsid w:val="001C501A"/>
    <w:rsid w:val="001C62D5"/>
    <w:rsid w:val="001D0299"/>
    <w:rsid w:val="001D417C"/>
    <w:rsid w:val="001D5B34"/>
    <w:rsid w:val="001E0D75"/>
    <w:rsid w:val="001E4FB6"/>
    <w:rsid w:val="001E7BCA"/>
    <w:rsid w:val="001F2A58"/>
    <w:rsid w:val="001F3120"/>
    <w:rsid w:val="001F677F"/>
    <w:rsid w:val="002003B9"/>
    <w:rsid w:val="0020244D"/>
    <w:rsid w:val="00207417"/>
    <w:rsid w:val="0020756D"/>
    <w:rsid w:val="0020767C"/>
    <w:rsid w:val="00210020"/>
    <w:rsid w:val="00211201"/>
    <w:rsid w:val="00217680"/>
    <w:rsid w:val="00223925"/>
    <w:rsid w:val="0022419F"/>
    <w:rsid w:val="00225C69"/>
    <w:rsid w:val="00225D7C"/>
    <w:rsid w:val="00226E17"/>
    <w:rsid w:val="002271C1"/>
    <w:rsid w:val="00232124"/>
    <w:rsid w:val="00234C59"/>
    <w:rsid w:val="00240736"/>
    <w:rsid w:val="00240F1E"/>
    <w:rsid w:val="00241730"/>
    <w:rsid w:val="00243C95"/>
    <w:rsid w:val="00245DD1"/>
    <w:rsid w:val="002471FC"/>
    <w:rsid w:val="00250E97"/>
    <w:rsid w:val="00255E9D"/>
    <w:rsid w:val="00256DAB"/>
    <w:rsid w:val="00257BF1"/>
    <w:rsid w:val="0026068B"/>
    <w:rsid w:val="00261272"/>
    <w:rsid w:val="002624C7"/>
    <w:rsid w:val="0026485A"/>
    <w:rsid w:val="0027264D"/>
    <w:rsid w:val="002767E0"/>
    <w:rsid w:val="00277AC9"/>
    <w:rsid w:val="00281266"/>
    <w:rsid w:val="002818E3"/>
    <w:rsid w:val="002853A3"/>
    <w:rsid w:val="00293843"/>
    <w:rsid w:val="002974EE"/>
    <w:rsid w:val="002A0839"/>
    <w:rsid w:val="002A0D99"/>
    <w:rsid w:val="002A2B1F"/>
    <w:rsid w:val="002B0CEB"/>
    <w:rsid w:val="002B3042"/>
    <w:rsid w:val="002B47EA"/>
    <w:rsid w:val="002B6321"/>
    <w:rsid w:val="002B6CBD"/>
    <w:rsid w:val="002C6424"/>
    <w:rsid w:val="002D1E4F"/>
    <w:rsid w:val="002D4F58"/>
    <w:rsid w:val="002D5013"/>
    <w:rsid w:val="002E0FA5"/>
    <w:rsid w:val="002E215A"/>
    <w:rsid w:val="002F1B3C"/>
    <w:rsid w:val="002F26C2"/>
    <w:rsid w:val="002F3B50"/>
    <w:rsid w:val="002F3DFB"/>
    <w:rsid w:val="002F6354"/>
    <w:rsid w:val="002F6579"/>
    <w:rsid w:val="002F6C26"/>
    <w:rsid w:val="00301E21"/>
    <w:rsid w:val="00304BD3"/>
    <w:rsid w:val="00304C86"/>
    <w:rsid w:val="003059C8"/>
    <w:rsid w:val="00305E38"/>
    <w:rsid w:val="0031189B"/>
    <w:rsid w:val="0031320C"/>
    <w:rsid w:val="003132BA"/>
    <w:rsid w:val="003156DC"/>
    <w:rsid w:val="00322EA5"/>
    <w:rsid w:val="00324B90"/>
    <w:rsid w:val="00325191"/>
    <w:rsid w:val="0033678E"/>
    <w:rsid w:val="00341456"/>
    <w:rsid w:val="00342BC2"/>
    <w:rsid w:val="00343B12"/>
    <w:rsid w:val="00345D11"/>
    <w:rsid w:val="0035151E"/>
    <w:rsid w:val="00354180"/>
    <w:rsid w:val="00354A3C"/>
    <w:rsid w:val="00354E1D"/>
    <w:rsid w:val="00355B9E"/>
    <w:rsid w:val="00355D1B"/>
    <w:rsid w:val="0035769A"/>
    <w:rsid w:val="00362271"/>
    <w:rsid w:val="00362E8D"/>
    <w:rsid w:val="00363179"/>
    <w:rsid w:val="00363986"/>
    <w:rsid w:val="003645EC"/>
    <w:rsid w:val="00370EF4"/>
    <w:rsid w:val="003801E1"/>
    <w:rsid w:val="0038180C"/>
    <w:rsid w:val="00381917"/>
    <w:rsid w:val="00382C87"/>
    <w:rsid w:val="003855B0"/>
    <w:rsid w:val="003879E9"/>
    <w:rsid w:val="00390A90"/>
    <w:rsid w:val="00393292"/>
    <w:rsid w:val="00396135"/>
    <w:rsid w:val="003979D1"/>
    <w:rsid w:val="003A5DC0"/>
    <w:rsid w:val="003A660B"/>
    <w:rsid w:val="003B6196"/>
    <w:rsid w:val="003B7A38"/>
    <w:rsid w:val="003C54ED"/>
    <w:rsid w:val="003D089F"/>
    <w:rsid w:val="003D0BEE"/>
    <w:rsid w:val="003E09A3"/>
    <w:rsid w:val="003E2129"/>
    <w:rsid w:val="003E4BA4"/>
    <w:rsid w:val="003E55CE"/>
    <w:rsid w:val="003E78E8"/>
    <w:rsid w:val="003F0DE9"/>
    <w:rsid w:val="003F572F"/>
    <w:rsid w:val="00402B9C"/>
    <w:rsid w:val="00404940"/>
    <w:rsid w:val="00406CCF"/>
    <w:rsid w:val="00414384"/>
    <w:rsid w:val="004157FE"/>
    <w:rsid w:val="0041679C"/>
    <w:rsid w:val="0042119D"/>
    <w:rsid w:val="004223EE"/>
    <w:rsid w:val="004277B7"/>
    <w:rsid w:val="004307B2"/>
    <w:rsid w:val="00435765"/>
    <w:rsid w:val="00436818"/>
    <w:rsid w:val="0044385F"/>
    <w:rsid w:val="00443EB7"/>
    <w:rsid w:val="004441D3"/>
    <w:rsid w:val="00450576"/>
    <w:rsid w:val="00451513"/>
    <w:rsid w:val="004557B2"/>
    <w:rsid w:val="00456095"/>
    <w:rsid w:val="004576C7"/>
    <w:rsid w:val="004643BF"/>
    <w:rsid w:val="00464CD1"/>
    <w:rsid w:val="00470DE1"/>
    <w:rsid w:val="0047198E"/>
    <w:rsid w:val="00472456"/>
    <w:rsid w:val="004730FF"/>
    <w:rsid w:val="00474794"/>
    <w:rsid w:val="00475735"/>
    <w:rsid w:val="00477BC5"/>
    <w:rsid w:val="00484588"/>
    <w:rsid w:val="00486935"/>
    <w:rsid w:val="0049307F"/>
    <w:rsid w:val="004938CA"/>
    <w:rsid w:val="00494649"/>
    <w:rsid w:val="004A0104"/>
    <w:rsid w:val="004A1F1D"/>
    <w:rsid w:val="004A5BC7"/>
    <w:rsid w:val="004B7292"/>
    <w:rsid w:val="004C161C"/>
    <w:rsid w:val="004C1BB9"/>
    <w:rsid w:val="004C3BC0"/>
    <w:rsid w:val="004C7313"/>
    <w:rsid w:val="004D2BE6"/>
    <w:rsid w:val="004D3C3F"/>
    <w:rsid w:val="004D760E"/>
    <w:rsid w:val="004E0F42"/>
    <w:rsid w:val="004E1117"/>
    <w:rsid w:val="004E2974"/>
    <w:rsid w:val="004E3240"/>
    <w:rsid w:val="004E3892"/>
    <w:rsid w:val="004E636F"/>
    <w:rsid w:val="004E676B"/>
    <w:rsid w:val="004F043C"/>
    <w:rsid w:val="004F253A"/>
    <w:rsid w:val="004F3722"/>
    <w:rsid w:val="004F6840"/>
    <w:rsid w:val="004F7B6A"/>
    <w:rsid w:val="00501955"/>
    <w:rsid w:val="00501D3A"/>
    <w:rsid w:val="0050252C"/>
    <w:rsid w:val="00504BFE"/>
    <w:rsid w:val="00505BCD"/>
    <w:rsid w:val="00512F1C"/>
    <w:rsid w:val="00517923"/>
    <w:rsid w:val="00521785"/>
    <w:rsid w:val="00521E10"/>
    <w:rsid w:val="00523779"/>
    <w:rsid w:val="005256E2"/>
    <w:rsid w:val="00526B67"/>
    <w:rsid w:val="00530C0D"/>
    <w:rsid w:val="005363EB"/>
    <w:rsid w:val="00536F27"/>
    <w:rsid w:val="00537557"/>
    <w:rsid w:val="00541F1F"/>
    <w:rsid w:val="00542D43"/>
    <w:rsid w:val="00544A72"/>
    <w:rsid w:val="00544B6C"/>
    <w:rsid w:val="005526B9"/>
    <w:rsid w:val="005537F6"/>
    <w:rsid w:val="005544DF"/>
    <w:rsid w:val="005606AB"/>
    <w:rsid w:val="00560AA5"/>
    <w:rsid w:val="00560CFD"/>
    <w:rsid w:val="00564054"/>
    <w:rsid w:val="00566367"/>
    <w:rsid w:val="005667EC"/>
    <w:rsid w:val="00566B7D"/>
    <w:rsid w:val="005711B1"/>
    <w:rsid w:val="0057297C"/>
    <w:rsid w:val="00575B51"/>
    <w:rsid w:val="00576923"/>
    <w:rsid w:val="005810BE"/>
    <w:rsid w:val="00584373"/>
    <w:rsid w:val="00585EA0"/>
    <w:rsid w:val="005868BC"/>
    <w:rsid w:val="005877D1"/>
    <w:rsid w:val="005914CA"/>
    <w:rsid w:val="00593EAB"/>
    <w:rsid w:val="00594E81"/>
    <w:rsid w:val="005957B7"/>
    <w:rsid w:val="005A2560"/>
    <w:rsid w:val="005A4982"/>
    <w:rsid w:val="005B2A64"/>
    <w:rsid w:val="005B46CE"/>
    <w:rsid w:val="005B6492"/>
    <w:rsid w:val="005B7739"/>
    <w:rsid w:val="005B78C5"/>
    <w:rsid w:val="005C3070"/>
    <w:rsid w:val="005D11DD"/>
    <w:rsid w:val="005D174B"/>
    <w:rsid w:val="005D177F"/>
    <w:rsid w:val="005D2452"/>
    <w:rsid w:val="005D2C5D"/>
    <w:rsid w:val="005D3ACD"/>
    <w:rsid w:val="005D5AC2"/>
    <w:rsid w:val="005F02FD"/>
    <w:rsid w:val="005F12E3"/>
    <w:rsid w:val="005F4A92"/>
    <w:rsid w:val="005F5DA4"/>
    <w:rsid w:val="005F7AC3"/>
    <w:rsid w:val="005F7CEC"/>
    <w:rsid w:val="0060066E"/>
    <w:rsid w:val="006008DF"/>
    <w:rsid w:val="00604FB5"/>
    <w:rsid w:val="006067C7"/>
    <w:rsid w:val="00610C28"/>
    <w:rsid w:val="00616B49"/>
    <w:rsid w:val="006215D2"/>
    <w:rsid w:val="00621F1C"/>
    <w:rsid w:val="00622DE1"/>
    <w:rsid w:val="00625162"/>
    <w:rsid w:val="006317EC"/>
    <w:rsid w:val="006329ED"/>
    <w:rsid w:val="00635185"/>
    <w:rsid w:val="00635708"/>
    <w:rsid w:val="00644946"/>
    <w:rsid w:val="00651FD1"/>
    <w:rsid w:val="006559F9"/>
    <w:rsid w:val="0065746B"/>
    <w:rsid w:val="00661515"/>
    <w:rsid w:val="00662C6D"/>
    <w:rsid w:val="00663EF9"/>
    <w:rsid w:val="0066546C"/>
    <w:rsid w:val="00674D1D"/>
    <w:rsid w:val="00674E91"/>
    <w:rsid w:val="006757AE"/>
    <w:rsid w:val="00680779"/>
    <w:rsid w:val="00680CB3"/>
    <w:rsid w:val="00680F9E"/>
    <w:rsid w:val="00683953"/>
    <w:rsid w:val="00686327"/>
    <w:rsid w:val="006869D9"/>
    <w:rsid w:val="00687D47"/>
    <w:rsid w:val="0069073F"/>
    <w:rsid w:val="00691721"/>
    <w:rsid w:val="006923C4"/>
    <w:rsid w:val="00692816"/>
    <w:rsid w:val="00692ADD"/>
    <w:rsid w:val="00692FB0"/>
    <w:rsid w:val="00693048"/>
    <w:rsid w:val="00693FB6"/>
    <w:rsid w:val="00694119"/>
    <w:rsid w:val="00694BCB"/>
    <w:rsid w:val="00695583"/>
    <w:rsid w:val="006964F1"/>
    <w:rsid w:val="006A144F"/>
    <w:rsid w:val="006A1D85"/>
    <w:rsid w:val="006A4CB4"/>
    <w:rsid w:val="006B1CB8"/>
    <w:rsid w:val="006B22B4"/>
    <w:rsid w:val="006B3971"/>
    <w:rsid w:val="006B6DD4"/>
    <w:rsid w:val="006C0FF7"/>
    <w:rsid w:val="006C13D6"/>
    <w:rsid w:val="006C1612"/>
    <w:rsid w:val="006C28BA"/>
    <w:rsid w:val="006C4669"/>
    <w:rsid w:val="006C4688"/>
    <w:rsid w:val="006C4BD0"/>
    <w:rsid w:val="006C5EB4"/>
    <w:rsid w:val="006D272B"/>
    <w:rsid w:val="006D2FFC"/>
    <w:rsid w:val="006D360D"/>
    <w:rsid w:val="006D4590"/>
    <w:rsid w:val="006D7082"/>
    <w:rsid w:val="006D77BA"/>
    <w:rsid w:val="006E10BF"/>
    <w:rsid w:val="006E1F32"/>
    <w:rsid w:val="006E32EE"/>
    <w:rsid w:val="006E3E6B"/>
    <w:rsid w:val="006E4FB6"/>
    <w:rsid w:val="006E500E"/>
    <w:rsid w:val="006E5F84"/>
    <w:rsid w:val="006F4D91"/>
    <w:rsid w:val="006F6AE7"/>
    <w:rsid w:val="006F7FE8"/>
    <w:rsid w:val="0070172E"/>
    <w:rsid w:val="00703B07"/>
    <w:rsid w:val="00703C12"/>
    <w:rsid w:val="007069AB"/>
    <w:rsid w:val="00707D14"/>
    <w:rsid w:val="0071205F"/>
    <w:rsid w:val="00716833"/>
    <w:rsid w:val="00717658"/>
    <w:rsid w:val="0072076A"/>
    <w:rsid w:val="00721F99"/>
    <w:rsid w:val="00723563"/>
    <w:rsid w:val="00723EF2"/>
    <w:rsid w:val="00724336"/>
    <w:rsid w:val="00726DF6"/>
    <w:rsid w:val="00733EDE"/>
    <w:rsid w:val="00735D5D"/>
    <w:rsid w:val="00743F40"/>
    <w:rsid w:val="007440A0"/>
    <w:rsid w:val="00746331"/>
    <w:rsid w:val="00750152"/>
    <w:rsid w:val="00751AE4"/>
    <w:rsid w:val="00753372"/>
    <w:rsid w:val="007550C9"/>
    <w:rsid w:val="00756B90"/>
    <w:rsid w:val="0076421E"/>
    <w:rsid w:val="00764643"/>
    <w:rsid w:val="0076601C"/>
    <w:rsid w:val="007703A4"/>
    <w:rsid w:val="007728B9"/>
    <w:rsid w:val="00776806"/>
    <w:rsid w:val="00780B30"/>
    <w:rsid w:val="00781EA0"/>
    <w:rsid w:val="00783554"/>
    <w:rsid w:val="00785CE5"/>
    <w:rsid w:val="00786033"/>
    <w:rsid w:val="00792EB5"/>
    <w:rsid w:val="00793488"/>
    <w:rsid w:val="00795D6D"/>
    <w:rsid w:val="00797C4F"/>
    <w:rsid w:val="007A2349"/>
    <w:rsid w:val="007A4817"/>
    <w:rsid w:val="007A6D9B"/>
    <w:rsid w:val="007B0426"/>
    <w:rsid w:val="007B16D7"/>
    <w:rsid w:val="007B1911"/>
    <w:rsid w:val="007B2FD8"/>
    <w:rsid w:val="007B42A3"/>
    <w:rsid w:val="007B486D"/>
    <w:rsid w:val="007C0EB1"/>
    <w:rsid w:val="007C405B"/>
    <w:rsid w:val="007C717D"/>
    <w:rsid w:val="007D0122"/>
    <w:rsid w:val="007D39C7"/>
    <w:rsid w:val="007D6944"/>
    <w:rsid w:val="007E178D"/>
    <w:rsid w:val="007E379D"/>
    <w:rsid w:val="007E523F"/>
    <w:rsid w:val="007E72B5"/>
    <w:rsid w:val="007F27DF"/>
    <w:rsid w:val="007F78F0"/>
    <w:rsid w:val="008000B4"/>
    <w:rsid w:val="0080049E"/>
    <w:rsid w:val="00804BB1"/>
    <w:rsid w:val="0081128F"/>
    <w:rsid w:val="008135CA"/>
    <w:rsid w:val="00813BD5"/>
    <w:rsid w:val="00816823"/>
    <w:rsid w:val="00817E21"/>
    <w:rsid w:val="00820E1A"/>
    <w:rsid w:val="0082319A"/>
    <w:rsid w:val="00825726"/>
    <w:rsid w:val="00827777"/>
    <w:rsid w:val="00827CA5"/>
    <w:rsid w:val="008306AE"/>
    <w:rsid w:val="00831065"/>
    <w:rsid w:val="0083524C"/>
    <w:rsid w:val="00836051"/>
    <w:rsid w:val="00842C7C"/>
    <w:rsid w:val="00845B25"/>
    <w:rsid w:val="0085151B"/>
    <w:rsid w:val="00853DAE"/>
    <w:rsid w:val="00854ED2"/>
    <w:rsid w:val="008560FE"/>
    <w:rsid w:val="008604F2"/>
    <w:rsid w:val="00861FD6"/>
    <w:rsid w:val="00863F79"/>
    <w:rsid w:val="00864CD1"/>
    <w:rsid w:val="008672A0"/>
    <w:rsid w:val="00874FD8"/>
    <w:rsid w:val="00877638"/>
    <w:rsid w:val="00880421"/>
    <w:rsid w:val="00881709"/>
    <w:rsid w:val="0088277C"/>
    <w:rsid w:val="008901EB"/>
    <w:rsid w:val="008907CC"/>
    <w:rsid w:val="008912B7"/>
    <w:rsid w:val="00896263"/>
    <w:rsid w:val="008A76FC"/>
    <w:rsid w:val="008A7F22"/>
    <w:rsid w:val="008B1EC0"/>
    <w:rsid w:val="008B495E"/>
    <w:rsid w:val="008B6A67"/>
    <w:rsid w:val="008B7447"/>
    <w:rsid w:val="008C3AC2"/>
    <w:rsid w:val="008C3ECF"/>
    <w:rsid w:val="008C467C"/>
    <w:rsid w:val="008C6510"/>
    <w:rsid w:val="008C6885"/>
    <w:rsid w:val="008D519C"/>
    <w:rsid w:val="008D757F"/>
    <w:rsid w:val="008E2F2D"/>
    <w:rsid w:val="008E4E53"/>
    <w:rsid w:val="008E7989"/>
    <w:rsid w:val="008F04A5"/>
    <w:rsid w:val="008F1E0A"/>
    <w:rsid w:val="008F450E"/>
    <w:rsid w:val="008F5FC8"/>
    <w:rsid w:val="00901B74"/>
    <w:rsid w:val="00905D89"/>
    <w:rsid w:val="009061BB"/>
    <w:rsid w:val="0090739D"/>
    <w:rsid w:val="00907524"/>
    <w:rsid w:val="0091192C"/>
    <w:rsid w:val="00912FE3"/>
    <w:rsid w:val="0091472B"/>
    <w:rsid w:val="00915A89"/>
    <w:rsid w:val="009162A2"/>
    <w:rsid w:val="009174A1"/>
    <w:rsid w:val="00923070"/>
    <w:rsid w:val="00924C02"/>
    <w:rsid w:val="009251AA"/>
    <w:rsid w:val="00925C70"/>
    <w:rsid w:val="00932BA4"/>
    <w:rsid w:val="00942980"/>
    <w:rsid w:val="00946204"/>
    <w:rsid w:val="00954F28"/>
    <w:rsid w:val="009555B9"/>
    <w:rsid w:val="00957A4C"/>
    <w:rsid w:val="00957A86"/>
    <w:rsid w:val="009605BF"/>
    <w:rsid w:val="00960A62"/>
    <w:rsid w:val="00960B8A"/>
    <w:rsid w:val="0096490D"/>
    <w:rsid w:val="00965404"/>
    <w:rsid w:val="00965C9D"/>
    <w:rsid w:val="00966844"/>
    <w:rsid w:val="0096714F"/>
    <w:rsid w:val="00971363"/>
    <w:rsid w:val="009775BC"/>
    <w:rsid w:val="00981603"/>
    <w:rsid w:val="009826D3"/>
    <w:rsid w:val="00983460"/>
    <w:rsid w:val="00983802"/>
    <w:rsid w:val="00985D62"/>
    <w:rsid w:val="00986DE2"/>
    <w:rsid w:val="00993028"/>
    <w:rsid w:val="00993FF6"/>
    <w:rsid w:val="00996058"/>
    <w:rsid w:val="00996088"/>
    <w:rsid w:val="00997D01"/>
    <w:rsid w:val="009A1CE2"/>
    <w:rsid w:val="009A206F"/>
    <w:rsid w:val="009A28B0"/>
    <w:rsid w:val="009A3F1E"/>
    <w:rsid w:val="009B1DC6"/>
    <w:rsid w:val="009B29ED"/>
    <w:rsid w:val="009B43D5"/>
    <w:rsid w:val="009B6E57"/>
    <w:rsid w:val="009C004A"/>
    <w:rsid w:val="009C1BE5"/>
    <w:rsid w:val="009C4FFF"/>
    <w:rsid w:val="009C7CF2"/>
    <w:rsid w:val="009D21DC"/>
    <w:rsid w:val="009D4C59"/>
    <w:rsid w:val="009D5742"/>
    <w:rsid w:val="009E27EB"/>
    <w:rsid w:val="009E396D"/>
    <w:rsid w:val="009E757F"/>
    <w:rsid w:val="009F0213"/>
    <w:rsid w:val="009F3CD2"/>
    <w:rsid w:val="009F524B"/>
    <w:rsid w:val="009F5405"/>
    <w:rsid w:val="009F574A"/>
    <w:rsid w:val="00A03E92"/>
    <w:rsid w:val="00A07602"/>
    <w:rsid w:val="00A1019C"/>
    <w:rsid w:val="00A13135"/>
    <w:rsid w:val="00A13DEB"/>
    <w:rsid w:val="00A175B2"/>
    <w:rsid w:val="00A2136E"/>
    <w:rsid w:val="00A23E3E"/>
    <w:rsid w:val="00A24AF3"/>
    <w:rsid w:val="00A2725C"/>
    <w:rsid w:val="00A27635"/>
    <w:rsid w:val="00A301A2"/>
    <w:rsid w:val="00A34BA8"/>
    <w:rsid w:val="00A37058"/>
    <w:rsid w:val="00A46B7D"/>
    <w:rsid w:val="00A505DA"/>
    <w:rsid w:val="00A509E7"/>
    <w:rsid w:val="00A555C3"/>
    <w:rsid w:val="00A6635E"/>
    <w:rsid w:val="00A70713"/>
    <w:rsid w:val="00A724E1"/>
    <w:rsid w:val="00A80658"/>
    <w:rsid w:val="00A83B01"/>
    <w:rsid w:val="00A8666F"/>
    <w:rsid w:val="00A978C3"/>
    <w:rsid w:val="00A97D87"/>
    <w:rsid w:val="00AA0BE7"/>
    <w:rsid w:val="00AA1C51"/>
    <w:rsid w:val="00AA2D87"/>
    <w:rsid w:val="00AA367F"/>
    <w:rsid w:val="00AA7AEF"/>
    <w:rsid w:val="00AB3CC6"/>
    <w:rsid w:val="00AB76B3"/>
    <w:rsid w:val="00AC3149"/>
    <w:rsid w:val="00AC3A70"/>
    <w:rsid w:val="00AC6718"/>
    <w:rsid w:val="00AD03C0"/>
    <w:rsid w:val="00AD0D62"/>
    <w:rsid w:val="00AD4152"/>
    <w:rsid w:val="00AD686C"/>
    <w:rsid w:val="00AE6761"/>
    <w:rsid w:val="00AF1A79"/>
    <w:rsid w:val="00AF3B51"/>
    <w:rsid w:val="00AF40F2"/>
    <w:rsid w:val="00AF4F62"/>
    <w:rsid w:val="00AF58FF"/>
    <w:rsid w:val="00AF5C13"/>
    <w:rsid w:val="00AF653F"/>
    <w:rsid w:val="00AF6D72"/>
    <w:rsid w:val="00B00F71"/>
    <w:rsid w:val="00B02657"/>
    <w:rsid w:val="00B104D0"/>
    <w:rsid w:val="00B128C9"/>
    <w:rsid w:val="00B17C34"/>
    <w:rsid w:val="00B202A9"/>
    <w:rsid w:val="00B20BA1"/>
    <w:rsid w:val="00B218FA"/>
    <w:rsid w:val="00B22B81"/>
    <w:rsid w:val="00B24331"/>
    <w:rsid w:val="00B26690"/>
    <w:rsid w:val="00B266E3"/>
    <w:rsid w:val="00B27EB4"/>
    <w:rsid w:val="00B3216A"/>
    <w:rsid w:val="00B33359"/>
    <w:rsid w:val="00B3515A"/>
    <w:rsid w:val="00B42900"/>
    <w:rsid w:val="00B4591D"/>
    <w:rsid w:val="00B469DF"/>
    <w:rsid w:val="00B50E3C"/>
    <w:rsid w:val="00B51DD3"/>
    <w:rsid w:val="00B5532A"/>
    <w:rsid w:val="00B615CA"/>
    <w:rsid w:val="00B634F0"/>
    <w:rsid w:val="00B6543C"/>
    <w:rsid w:val="00B658C0"/>
    <w:rsid w:val="00B665A5"/>
    <w:rsid w:val="00B7042B"/>
    <w:rsid w:val="00B70EE1"/>
    <w:rsid w:val="00B71D00"/>
    <w:rsid w:val="00B72977"/>
    <w:rsid w:val="00B72AAB"/>
    <w:rsid w:val="00B7410D"/>
    <w:rsid w:val="00B8029B"/>
    <w:rsid w:val="00B8206C"/>
    <w:rsid w:val="00B83C65"/>
    <w:rsid w:val="00B84192"/>
    <w:rsid w:val="00B96F39"/>
    <w:rsid w:val="00BA0871"/>
    <w:rsid w:val="00BA14DA"/>
    <w:rsid w:val="00BA3AFC"/>
    <w:rsid w:val="00BA5778"/>
    <w:rsid w:val="00BA7659"/>
    <w:rsid w:val="00BB1167"/>
    <w:rsid w:val="00BB1F23"/>
    <w:rsid w:val="00BB6DF9"/>
    <w:rsid w:val="00BC0C87"/>
    <w:rsid w:val="00BC1F4A"/>
    <w:rsid w:val="00BC6418"/>
    <w:rsid w:val="00BC7F2A"/>
    <w:rsid w:val="00BD0C86"/>
    <w:rsid w:val="00BD56E4"/>
    <w:rsid w:val="00BD5CB7"/>
    <w:rsid w:val="00BE0164"/>
    <w:rsid w:val="00BE0F56"/>
    <w:rsid w:val="00BE441B"/>
    <w:rsid w:val="00BE4FE2"/>
    <w:rsid w:val="00BE5DBD"/>
    <w:rsid w:val="00BE6588"/>
    <w:rsid w:val="00BE76A9"/>
    <w:rsid w:val="00BF41CF"/>
    <w:rsid w:val="00BF55B2"/>
    <w:rsid w:val="00BF5A1A"/>
    <w:rsid w:val="00BF6091"/>
    <w:rsid w:val="00C00E93"/>
    <w:rsid w:val="00C0225B"/>
    <w:rsid w:val="00C02446"/>
    <w:rsid w:val="00C02657"/>
    <w:rsid w:val="00C04EC3"/>
    <w:rsid w:val="00C07F2F"/>
    <w:rsid w:val="00C10BB9"/>
    <w:rsid w:val="00C1651E"/>
    <w:rsid w:val="00C21A16"/>
    <w:rsid w:val="00C22844"/>
    <w:rsid w:val="00C26302"/>
    <w:rsid w:val="00C2667A"/>
    <w:rsid w:val="00C341AC"/>
    <w:rsid w:val="00C353C3"/>
    <w:rsid w:val="00C43D24"/>
    <w:rsid w:val="00C4587A"/>
    <w:rsid w:val="00C4731B"/>
    <w:rsid w:val="00C504D5"/>
    <w:rsid w:val="00C5106E"/>
    <w:rsid w:val="00C56339"/>
    <w:rsid w:val="00C56510"/>
    <w:rsid w:val="00C60E1E"/>
    <w:rsid w:val="00C65039"/>
    <w:rsid w:val="00C6668D"/>
    <w:rsid w:val="00C66F13"/>
    <w:rsid w:val="00C67D4B"/>
    <w:rsid w:val="00C704E3"/>
    <w:rsid w:val="00C712DA"/>
    <w:rsid w:val="00C7412B"/>
    <w:rsid w:val="00C747A5"/>
    <w:rsid w:val="00C74F44"/>
    <w:rsid w:val="00C75858"/>
    <w:rsid w:val="00C77194"/>
    <w:rsid w:val="00C82728"/>
    <w:rsid w:val="00C82F25"/>
    <w:rsid w:val="00C91578"/>
    <w:rsid w:val="00CA2C0A"/>
    <w:rsid w:val="00CA337E"/>
    <w:rsid w:val="00CA784C"/>
    <w:rsid w:val="00CB1542"/>
    <w:rsid w:val="00CB4891"/>
    <w:rsid w:val="00CB6A62"/>
    <w:rsid w:val="00CC4106"/>
    <w:rsid w:val="00CC5269"/>
    <w:rsid w:val="00CC5CF1"/>
    <w:rsid w:val="00CC6C84"/>
    <w:rsid w:val="00CD0540"/>
    <w:rsid w:val="00CD189E"/>
    <w:rsid w:val="00CD39B0"/>
    <w:rsid w:val="00CD5EE7"/>
    <w:rsid w:val="00CE0C13"/>
    <w:rsid w:val="00CE3676"/>
    <w:rsid w:val="00CE3CCB"/>
    <w:rsid w:val="00CE5695"/>
    <w:rsid w:val="00CF183E"/>
    <w:rsid w:val="00CF5FF5"/>
    <w:rsid w:val="00CF64ED"/>
    <w:rsid w:val="00D04671"/>
    <w:rsid w:val="00D0579D"/>
    <w:rsid w:val="00D10272"/>
    <w:rsid w:val="00D12830"/>
    <w:rsid w:val="00D1316A"/>
    <w:rsid w:val="00D14C9B"/>
    <w:rsid w:val="00D21F3A"/>
    <w:rsid w:val="00D238F9"/>
    <w:rsid w:val="00D26D9C"/>
    <w:rsid w:val="00D26F21"/>
    <w:rsid w:val="00D319D1"/>
    <w:rsid w:val="00D33307"/>
    <w:rsid w:val="00D361DD"/>
    <w:rsid w:val="00D45FC3"/>
    <w:rsid w:val="00D518FA"/>
    <w:rsid w:val="00D55F21"/>
    <w:rsid w:val="00D5625E"/>
    <w:rsid w:val="00D57450"/>
    <w:rsid w:val="00D63B84"/>
    <w:rsid w:val="00D655BA"/>
    <w:rsid w:val="00D66289"/>
    <w:rsid w:val="00D662B6"/>
    <w:rsid w:val="00D666DB"/>
    <w:rsid w:val="00D713C9"/>
    <w:rsid w:val="00D72E3D"/>
    <w:rsid w:val="00D778B8"/>
    <w:rsid w:val="00D84B26"/>
    <w:rsid w:val="00D861E4"/>
    <w:rsid w:val="00D87913"/>
    <w:rsid w:val="00D909EE"/>
    <w:rsid w:val="00D95E4B"/>
    <w:rsid w:val="00DA31B3"/>
    <w:rsid w:val="00DA4371"/>
    <w:rsid w:val="00DA4F72"/>
    <w:rsid w:val="00DA51A8"/>
    <w:rsid w:val="00DA605D"/>
    <w:rsid w:val="00DA73B3"/>
    <w:rsid w:val="00DA7804"/>
    <w:rsid w:val="00DB2064"/>
    <w:rsid w:val="00DB2805"/>
    <w:rsid w:val="00DB3D42"/>
    <w:rsid w:val="00DB4E36"/>
    <w:rsid w:val="00DB5C4B"/>
    <w:rsid w:val="00DB65FE"/>
    <w:rsid w:val="00DB6DB2"/>
    <w:rsid w:val="00DB7B7A"/>
    <w:rsid w:val="00DC1F92"/>
    <w:rsid w:val="00DC35E7"/>
    <w:rsid w:val="00DD04A5"/>
    <w:rsid w:val="00DD27AF"/>
    <w:rsid w:val="00DD2AA2"/>
    <w:rsid w:val="00DD4960"/>
    <w:rsid w:val="00DD5623"/>
    <w:rsid w:val="00DD5EA5"/>
    <w:rsid w:val="00DE0E43"/>
    <w:rsid w:val="00DE14F6"/>
    <w:rsid w:val="00DE267B"/>
    <w:rsid w:val="00DE297C"/>
    <w:rsid w:val="00DE2B6A"/>
    <w:rsid w:val="00DE2F1B"/>
    <w:rsid w:val="00DE4738"/>
    <w:rsid w:val="00DE6FD8"/>
    <w:rsid w:val="00DE7600"/>
    <w:rsid w:val="00DF46EC"/>
    <w:rsid w:val="00E06E75"/>
    <w:rsid w:val="00E07D21"/>
    <w:rsid w:val="00E13FDE"/>
    <w:rsid w:val="00E155E2"/>
    <w:rsid w:val="00E158F0"/>
    <w:rsid w:val="00E15BBF"/>
    <w:rsid w:val="00E200F1"/>
    <w:rsid w:val="00E24A5A"/>
    <w:rsid w:val="00E25E1C"/>
    <w:rsid w:val="00E2683D"/>
    <w:rsid w:val="00E36B4B"/>
    <w:rsid w:val="00E40CAD"/>
    <w:rsid w:val="00E44734"/>
    <w:rsid w:val="00E45CBC"/>
    <w:rsid w:val="00E46FD3"/>
    <w:rsid w:val="00E47F7B"/>
    <w:rsid w:val="00E56E8B"/>
    <w:rsid w:val="00E60FC6"/>
    <w:rsid w:val="00E614A5"/>
    <w:rsid w:val="00E63A59"/>
    <w:rsid w:val="00E66069"/>
    <w:rsid w:val="00E66B31"/>
    <w:rsid w:val="00E74F1F"/>
    <w:rsid w:val="00E75BC2"/>
    <w:rsid w:val="00E812CE"/>
    <w:rsid w:val="00E81B8C"/>
    <w:rsid w:val="00E82679"/>
    <w:rsid w:val="00E8283E"/>
    <w:rsid w:val="00E87560"/>
    <w:rsid w:val="00E91105"/>
    <w:rsid w:val="00E9117F"/>
    <w:rsid w:val="00E935D9"/>
    <w:rsid w:val="00E94462"/>
    <w:rsid w:val="00E950D9"/>
    <w:rsid w:val="00E95E7F"/>
    <w:rsid w:val="00E962DA"/>
    <w:rsid w:val="00E96D02"/>
    <w:rsid w:val="00E97942"/>
    <w:rsid w:val="00EA057C"/>
    <w:rsid w:val="00EA2E5D"/>
    <w:rsid w:val="00EA4EB5"/>
    <w:rsid w:val="00EA5C10"/>
    <w:rsid w:val="00EA63B5"/>
    <w:rsid w:val="00EA6499"/>
    <w:rsid w:val="00EB10BA"/>
    <w:rsid w:val="00EC2DD8"/>
    <w:rsid w:val="00ED0AF8"/>
    <w:rsid w:val="00ED5A00"/>
    <w:rsid w:val="00ED70E3"/>
    <w:rsid w:val="00EE007F"/>
    <w:rsid w:val="00EE30E2"/>
    <w:rsid w:val="00EE312F"/>
    <w:rsid w:val="00EE409A"/>
    <w:rsid w:val="00EE4460"/>
    <w:rsid w:val="00EE6214"/>
    <w:rsid w:val="00EE745B"/>
    <w:rsid w:val="00EF2033"/>
    <w:rsid w:val="00EF20C4"/>
    <w:rsid w:val="00EF3625"/>
    <w:rsid w:val="00EF5D12"/>
    <w:rsid w:val="00EF7E01"/>
    <w:rsid w:val="00F014AC"/>
    <w:rsid w:val="00F0403F"/>
    <w:rsid w:val="00F05117"/>
    <w:rsid w:val="00F05919"/>
    <w:rsid w:val="00F10D93"/>
    <w:rsid w:val="00F15458"/>
    <w:rsid w:val="00F17B3D"/>
    <w:rsid w:val="00F22516"/>
    <w:rsid w:val="00F225C7"/>
    <w:rsid w:val="00F25F37"/>
    <w:rsid w:val="00F33FE5"/>
    <w:rsid w:val="00F41723"/>
    <w:rsid w:val="00F4174C"/>
    <w:rsid w:val="00F43182"/>
    <w:rsid w:val="00F4384F"/>
    <w:rsid w:val="00F46487"/>
    <w:rsid w:val="00F46ADA"/>
    <w:rsid w:val="00F575B9"/>
    <w:rsid w:val="00F57B1B"/>
    <w:rsid w:val="00F606DD"/>
    <w:rsid w:val="00F6535C"/>
    <w:rsid w:val="00F661F5"/>
    <w:rsid w:val="00F7052E"/>
    <w:rsid w:val="00F70D94"/>
    <w:rsid w:val="00F71E4B"/>
    <w:rsid w:val="00F7200F"/>
    <w:rsid w:val="00F74883"/>
    <w:rsid w:val="00F748CE"/>
    <w:rsid w:val="00F76DC7"/>
    <w:rsid w:val="00F7756B"/>
    <w:rsid w:val="00F811A7"/>
    <w:rsid w:val="00F814D7"/>
    <w:rsid w:val="00F83473"/>
    <w:rsid w:val="00F8407D"/>
    <w:rsid w:val="00F85D02"/>
    <w:rsid w:val="00F9360D"/>
    <w:rsid w:val="00F9501C"/>
    <w:rsid w:val="00F958A5"/>
    <w:rsid w:val="00F96895"/>
    <w:rsid w:val="00F97930"/>
    <w:rsid w:val="00FA1590"/>
    <w:rsid w:val="00FA159D"/>
    <w:rsid w:val="00FA2700"/>
    <w:rsid w:val="00FA2B35"/>
    <w:rsid w:val="00FA504B"/>
    <w:rsid w:val="00FA5553"/>
    <w:rsid w:val="00FA6546"/>
    <w:rsid w:val="00FB291B"/>
    <w:rsid w:val="00FC1634"/>
    <w:rsid w:val="00FC2C66"/>
    <w:rsid w:val="00FC2EA4"/>
    <w:rsid w:val="00FC4124"/>
    <w:rsid w:val="00FC4B22"/>
    <w:rsid w:val="00FD09B8"/>
    <w:rsid w:val="00FD67A2"/>
    <w:rsid w:val="00FD6B7B"/>
    <w:rsid w:val="00FD7E7E"/>
    <w:rsid w:val="00FE0200"/>
    <w:rsid w:val="00FE256A"/>
    <w:rsid w:val="00FE3D25"/>
    <w:rsid w:val="00FE4F0B"/>
    <w:rsid w:val="00FF0445"/>
    <w:rsid w:val="00FF0803"/>
    <w:rsid w:val="00FF1D1D"/>
    <w:rsid w:val="00FF3322"/>
    <w:rsid w:val="00FF52E2"/>
    <w:rsid w:val="00FF62E7"/>
    <w:rsid w:val="00FF6818"/>
    <w:rsid w:val="00FF7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FF97"/>
  <w15:chartTrackingRefBased/>
  <w15:docId w15:val="{3B64A8A6-570E-4FC4-8A3E-C10AEF39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9E9"/>
  </w:style>
  <w:style w:type="paragraph" w:styleId="Kop1">
    <w:name w:val="heading 1"/>
    <w:basedOn w:val="Standaard"/>
    <w:next w:val="Standaard"/>
    <w:link w:val="Kop1Char"/>
    <w:uiPriority w:val="9"/>
    <w:qFormat/>
    <w:rsid w:val="001B75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801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801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65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53F"/>
  </w:style>
  <w:style w:type="paragraph" w:styleId="Voettekst">
    <w:name w:val="footer"/>
    <w:basedOn w:val="Standaard"/>
    <w:link w:val="VoettekstChar"/>
    <w:uiPriority w:val="99"/>
    <w:unhideWhenUsed/>
    <w:rsid w:val="00AF65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53F"/>
  </w:style>
  <w:style w:type="paragraph" w:styleId="Lijstalinea">
    <w:name w:val="List Paragraph"/>
    <w:basedOn w:val="Standaard"/>
    <w:uiPriority w:val="34"/>
    <w:qFormat/>
    <w:rsid w:val="00370EF4"/>
    <w:pPr>
      <w:ind w:left="720"/>
      <w:contextualSpacing/>
    </w:pPr>
  </w:style>
  <w:style w:type="character" w:customStyle="1" w:styleId="Kop1Char">
    <w:name w:val="Kop 1 Char"/>
    <w:basedOn w:val="Standaardalinea-lettertype"/>
    <w:link w:val="Kop1"/>
    <w:uiPriority w:val="9"/>
    <w:rsid w:val="001B75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B7575"/>
    <w:pPr>
      <w:outlineLvl w:val="9"/>
    </w:pPr>
    <w:rPr>
      <w:kern w:val="0"/>
      <w:lang w:eastAsia="nl-NL"/>
      <w14:ligatures w14:val="none"/>
    </w:rPr>
  </w:style>
  <w:style w:type="character" w:customStyle="1" w:styleId="Kop2Char">
    <w:name w:val="Kop 2 Char"/>
    <w:basedOn w:val="Standaardalinea-lettertype"/>
    <w:link w:val="Kop2"/>
    <w:uiPriority w:val="9"/>
    <w:rsid w:val="003801E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801E1"/>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B27EB4"/>
    <w:pPr>
      <w:spacing w:after="100"/>
    </w:pPr>
  </w:style>
  <w:style w:type="paragraph" w:styleId="Inhopg2">
    <w:name w:val="toc 2"/>
    <w:basedOn w:val="Standaard"/>
    <w:next w:val="Standaard"/>
    <w:autoRedefine/>
    <w:uiPriority w:val="39"/>
    <w:unhideWhenUsed/>
    <w:rsid w:val="00B27EB4"/>
    <w:pPr>
      <w:spacing w:after="100"/>
      <w:ind w:left="220"/>
    </w:pPr>
  </w:style>
  <w:style w:type="paragraph" w:styleId="Inhopg3">
    <w:name w:val="toc 3"/>
    <w:basedOn w:val="Standaard"/>
    <w:next w:val="Standaard"/>
    <w:autoRedefine/>
    <w:uiPriority w:val="39"/>
    <w:unhideWhenUsed/>
    <w:rsid w:val="00B27EB4"/>
    <w:pPr>
      <w:spacing w:after="100"/>
      <w:ind w:left="440"/>
    </w:pPr>
  </w:style>
  <w:style w:type="character" w:styleId="Hyperlink">
    <w:name w:val="Hyperlink"/>
    <w:basedOn w:val="Standaardalinea-lettertype"/>
    <w:uiPriority w:val="99"/>
    <w:unhideWhenUsed/>
    <w:rsid w:val="00B27EB4"/>
    <w:rPr>
      <w:color w:val="0563C1" w:themeColor="hyperlink"/>
      <w:u w:val="single"/>
    </w:rPr>
  </w:style>
  <w:style w:type="table" w:styleId="Tabelraster">
    <w:name w:val="Table Grid"/>
    <w:basedOn w:val="Standaardtabel"/>
    <w:uiPriority w:val="59"/>
    <w:rsid w:val="0095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02tekstgroeiling">
    <w:name w:val="x_02tekstgroeiling"/>
    <w:basedOn w:val="Standaard"/>
    <w:rsid w:val="00EE00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7B16D7"/>
    <w:rPr>
      <w:color w:val="605E5C"/>
      <w:shd w:val="clear" w:color="auto" w:fill="E1DFDD"/>
    </w:rPr>
  </w:style>
  <w:style w:type="paragraph" w:styleId="Geenafstand">
    <w:name w:val="No Spacing"/>
    <w:uiPriority w:val="1"/>
    <w:qFormat/>
    <w:rsid w:val="00585EA0"/>
    <w:pPr>
      <w:spacing w:after="0" w:line="240" w:lineRule="auto"/>
    </w:pPr>
    <w:rPr>
      <w:kern w:val="0"/>
      <w14:ligatures w14:val="none"/>
    </w:rPr>
  </w:style>
  <w:style w:type="paragraph" w:customStyle="1" w:styleId="NoSpacingPHPDOCX">
    <w:name w:val="No Spacing PHPDOCX"/>
    <w:uiPriority w:val="1"/>
    <w:qFormat/>
    <w:rsid w:val="00261272"/>
    <w:pPr>
      <w:spacing w:after="0" w:line="240" w:lineRule="auto"/>
    </w:pPr>
    <w:rPr>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6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oeil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600451-3421-4875-bd1d-8c0bfc048c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6B6BBEB4859F4D8CEAABEF4773D953" ma:contentTypeVersion="14" ma:contentTypeDescription="Een nieuw document maken." ma:contentTypeScope="" ma:versionID="e92109c4c9df6350627dcea3343e4d2a">
  <xsd:schema xmlns:xsd="http://www.w3.org/2001/XMLSchema" xmlns:xs="http://www.w3.org/2001/XMLSchema" xmlns:p="http://schemas.microsoft.com/office/2006/metadata/properties" xmlns:ns2="e7600451-3421-4875-bd1d-8c0bfc048c21" xmlns:ns3="fb8957ea-1b55-4649-8461-b1a8341e80b3" targetNamespace="http://schemas.microsoft.com/office/2006/metadata/properties" ma:root="true" ma:fieldsID="ad4b94faf401f2e3942ebbc3bde7002e" ns2:_="" ns3:_="">
    <xsd:import namespace="e7600451-3421-4875-bd1d-8c0bfc048c21"/>
    <xsd:import namespace="fb8957ea-1b55-4649-8461-b1a8341e8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00451-3421-4875-bd1d-8c0bfc0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957ea-1b55-4649-8461-b1a8341e80b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AE7C8-EEC6-464A-BFCA-ABCD8D719D05}">
  <ds:schemaRefs>
    <ds:schemaRef ds:uri="http://schemas.microsoft.com/sharepoint/v3/contenttype/forms"/>
  </ds:schemaRefs>
</ds:datastoreItem>
</file>

<file path=customXml/itemProps2.xml><?xml version="1.0" encoding="utf-8"?>
<ds:datastoreItem xmlns:ds="http://schemas.openxmlformats.org/officeDocument/2006/customXml" ds:itemID="{00E17564-B683-4831-9786-B6FF885AA0B5}">
  <ds:schemaRefs>
    <ds:schemaRef ds:uri="http://schemas.microsoft.com/office/2006/metadata/properties"/>
    <ds:schemaRef ds:uri="http://schemas.microsoft.com/office/infopath/2007/PartnerControls"/>
    <ds:schemaRef ds:uri="e7600451-3421-4875-bd1d-8c0bfc048c21"/>
  </ds:schemaRefs>
</ds:datastoreItem>
</file>

<file path=customXml/itemProps3.xml><?xml version="1.0" encoding="utf-8"?>
<ds:datastoreItem xmlns:ds="http://schemas.openxmlformats.org/officeDocument/2006/customXml" ds:itemID="{18354E3C-EA07-4074-BAAC-D35C522AF5F8}">
  <ds:schemaRefs>
    <ds:schemaRef ds:uri="http://schemas.openxmlformats.org/officeDocument/2006/bibliography"/>
  </ds:schemaRefs>
</ds:datastoreItem>
</file>

<file path=customXml/itemProps4.xml><?xml version="1.0" encoding="utf-8"?>
<ds:datastoreItem xmlns:ds="http://schemas.openxmlformats.org/officeDocument/2006/customXml" ds:itemID="{AAB82E03-4B2D-41E6-8B31-1AFEF155C9FA}"/>
</file>

<file path=docProps/app.xml><?xml version="1.0" encoding="utf-8"?>
<Properties xmlns="http://schemas.openxmlformats.org/officeDocument/2006/extended-properties" xmlns:vt="http://schemas.openxmlformats.org/officeDocument/2006/docPropsVTypes">
  <Template>Normal</Template>
  <TotalTime>1</TotalTime>
  <Pages>13</Pages>
  <Words>3698</Words>
  <Characters>20339</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23990</CharactersWithSpaces>
  <SharedDoc>false</SharedDoc>
  <HLinks>
    <vt:vector size="102" baseType="variant">
      <vt:variant>
        <vt:i4>327687</vt:i4>
      </vt:variant>
      <vt:variant>
        <vt:i4>102</vt:i4>
      </vt:variant>
      <vt:variant>
        <vt:i4>0</vt:i4>
      </vt:variant>
      <vt:variant>
        <vt:i4>5</vt:i4>
      </vt:variant>
      <vt:variant>
        <vt:lpwstr>http://www.groeiling.nl/</vt:lpwstr>
      </vt:variant>
      <vt:variant>
        <vt:lpwstr/>
      </vt:variant>
      <vt:variant>
        <vt:i4>1900595</vt:i4>
      </vt:variant>
      <vt:variant>
        <vt:i4>92</vt:i4>
      </vt:variant>
      <vt:variant>
        <vt:i4>0</vt:i4>
      </vt:variant>
      <vt:variant>
        <vt:i4>5</vt:i4>
      </vt:variant>
      <vt:variant>
        <vt:lpwstr/>
      </vt:variant>
      <vt:variant>
        <vt:lpwstr>_Toc161069557</vt:lpwstr>
      </vt:variant>
      <vt:variant>
        <vt:i4>1900595</vt:i4>
      </vt:variant>
      <vt:variant>
        <vt:i4>86</vt:i4>
      </vt:variant>
      <vt:variant>
        <vt:i4>0</vt:i4>
      </vt:variant>
      <vt:variant>
        <vt:i4>5</vt:i4>
      </vt:variant>
      <vt:variant>
        <vt:lpwstr/>
      </vt:variant>
      <vt:variant>
        <vt:lpwstr>_Toc161069556</vt:lpwstr>
      </vt:variant>
      <vt:variant>
        <vt:i4>1900595</vt:i4>
      </vt:variant>
      <vt:variant>
        <vt:i4>80</vt:i4>
      </vt:variant>
      <vt:variant>
        <vt:i4>0</vt:i4>
      </vt:variant>
      <vt:variant>
        <vt:i4>5</vt:i4>
      </vt:variant>
      <vt:variant>
        <vt:lpwstr/>
      </vt:variant>
      <vt:variant>
        <vt:lpwstr>_Toc161069555</vt:lpwstr>
      </vt:variant>
      <vt:variant>
        <vt:i4>1900595</vt:i4>
      </vt:variant>
      <vt:variant>
        <vt:i4>74</vt:i4>
      </vt:variant>
      <vt:variant>
        <vt:i4>0</vt:i4>
      </vt:variant>
      <vt:variant>
        <vt:i4>5</vt:i4>
      </vt:variant>
      <vt:variant>
        <vt:lpwstr/>
      </vt:variant>
      <vt:variant>
        <vt:lpwstr>_Toc161069554</vt:lpwstr>
      </vt:variant>
      <vt:variant>
        <vt:i4>1900595</vt:i4>
      </vt:variant>
      <vt:variant>
        <vt:i4>68</vt:i4>
      </vt:variant>
      <vt:variant>
        <vt:i4>0</vt:i4>
      </vt:variant>
      <vt:variant>
        <vt:i4>5</vt:i4>
      </vt:variant>
      <vt:variant>
        <vt:lpwstr/>
      </vt:variant>
      <vt:variant>
        <vt:lpwstr>_Toc161069553</vt:lpwstr>
      </vt:variant>
      <vt:variant>
        <vt:i4>1900595</vt:i4>
      </vt:variant>
      <vt:variant>
        <vt:i4>62</vt:i4>
      </vt:variant>
      <vt:variant>
        <vt:i4>0</vt:i4>
      </vt:variant>
      <vt:variant>
        <vt:i4>5</vt:i4>
      </vt:variant>
      <vt:variant>
        <vt:lpwstr/>
      </vt:variant>
      <vt:variant>
        <vt:lpwstr>_Toc161069552</vt:lpwstr>
      </vt:variant>
      <vt:variant>
        <vt:i4>1900595</vt:i4>
      </vt:variant>
      <vt:variant>
        <vt:i4>56</vt:i4>
      </vt:variant>
      <vt:variant>
        <vt:i4>0</vt:i4>
      </vt:variant>
      <vt:variant>
        <vt:i4>5</vt:i4>
      </vt:variant>
      <vt:variant>
        <vt:lpwstr/>
      </vt:variant>
      <vt:variant>
        <vt:lpwstr>_Toc161069551</vt:lpwstr>
      </vt:variant>
      <vt:variant>
        <vt:i4>1900595</vt:i4>
      </vt:variant>
      <vt:variant>
        <vt:i4>50</vt:i4>
      </vt:variant>
      <vt:variant>
        <vt:i4>0</vt:i4>
      </vt:variant>
      <vt:variant>
        <vt:i4>5</vt:i4>
      </vt:variant>
      <vt:variant>
        <vt:lpwstr/>
      </vt:variant>
      <vt:variant>
        <vt:lpwstr>_Toc161069550</vt:lpwstr>
      </vt:variant>
      <vt:variant>
        <vt:i4>1835059</vt:i4>
      </vt:variant>
      <vt:variant>
        <vt:i4>44</vt:i4>
      </vt:variant>
      <vt:variant>
        <vt:i4>0</vt:i4>
      </vt:variant>
      <vt:variant>
        <vt:i4>5</vt:i4>
      </vt:variant>
      <vt:variant>
        <vt:lpwstr/>
      </vt:variant>
      <vt:variant>
        <vt:lpwstr>_Toc161069549</vt:lpwstr>
      </vt:variant>
      <vt:variant>
        <vt:i4>1835059</vt:i4>
      </vt:variant>
      <vt:variant>
        <vt:i4>38</vt:i4>
      </vt:variant>
      <vt:variant>
        <vt:i4>0</vt:i4>
      </vt:variant>
      <vt:variant>
        <vt:i4>5</vt:i4>
      </vt:variant>
      <vt:variant>
        <vt:lpwstr/>
      </vt:variant>
      <vt:variant>
        <vt:lpwstr>_Toc161069548</vt:lpwstr>
      </vt:variant>
      <vt:variant>
        <vt:i4>1835059</vt:i4>
      </vt:variant>
      <vt:variant>
        <vt:i4>32</vt:i4>
      </vt:variant>
      <vt:variant>
        <vt:i4>0</vt:i4>
      </vt:variant>
      <vt:variant>
        <vt:i4>5</vt:i4>
      </vt:variant>
      <vt:variant>
        <vt:lpwstr/>
      </vt:variant>
      <vt:variant>
        <vt:lpwstr>_Toc161069547</vt:lpwstr>
      </vt:variant>
      <vt:variant>
        <vt:i4>1835059</vt:i4>
      </vt:variant>
      <vt:variant>
        <vt:i4>26</vt:i4>
      </vt:variant>
      <vt:variant>
        <vt:i4>0</vt:i4>
      </vt:variant>
      <vt:variant>
        <vt:i4>5</vt:i4>
      </vt:variant>
      <vt:variant>
        <vt:lpwstr/>
      </vt:variant>
      <vt:variant>
        <vt:lpwstr>_Toc161069546</vt:lpwstr>
      </vt:variant>
      <vt:variant>
        <vt:i4>1835059</vt:i4>
      </vt:variant>
      <vt:variant>
        <vt:i4>20</vt:i4>
      </vt:variant>
      <vt:variant>
        <vt:i4>0</vt:i4>
      </vt:variant>
      <vt:variant>
        <vt:i4>5</vt:i4>
      </vt:variant>
      <vt:variant>
        <vt:lpwstr/>
      </vt:variant>
      <vt:variant>
        <vt:lpwstr>_Toc161069545</vt:lpwstr>
      </vt:variant>
      <vt:variant>
        <vt:i4>1835059</vt:i4>
      </vt:variant>
      <vt:variant>
        <vt:i4>14</vt:i4>
      </vt:variant>
      <vt:variant>
        <vt:i4>0</vt:i4>
      </vt:variant>
      <vt:variant>
        <vt:i4>5</vt:i4>
      </vt:variant>
      <vt:variant>
        <vt:lpwstr/>
      </vt:variant>
      <vt:variant>
        <vt:lpwstr>_Toc161069544</vt:lpwstr>
      </vt:variant>
      <vt:variant>
        <vt:i4>1835059</vt:i4>
      </vt:variant>
      <vt:variant>
        <vt:i4>8</vt:i4>
      </vt:variant>
      <vt:variant>
        <vt:i4>0</vt:i4>
      </vt:variant>
      <vt:variant>
        <vt:i4>5</vt:i4>
      </vt:variant>
      <vt:variant>
        <vt:lpwstr/>
      </vt:variant>
      <vt:variant>
        <vt:lpwstr>_Toc161069543</vt:lpwstr>
      </vt:variant>
      <vt:variant>
        <vt:i4>1835059</vt:i4>
      </vt:variant>
      <vt:variant>
        <vt:i4>2</vt:i4>
      </vt:variant>
      <vt:variant>
        <vt:i4>0</vt:i4>
      </vt:variant>
      <vt:variant>
        <vt:i4>5</vt:i4>
      </vt:variant>
      <vt:variant>
        <vt:lpwstr/>
      </vt:variant>
      <vt:variant>
        <vt:lpwstr>_Toc161069542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der Hoorn - Markus</dc:creator>
  <cp:keywords/>
  <dc:description/>
  <cp:lastModifiedBy>Jeannette van der Ham</cp:lastModifiedBy>
  <cp:revision>3</cp:revision>
  <dcterms:created xsi:type="dcterms:W3CDTF">2024-09-17T05:57:00Z</dcterms:created>
  <dcterms:modified xsi:type="dcterms:W3CDTF">2024-09-17T05:57:00Z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0x010100656B6BBEB4859F4D8CEAABEF4773D953</vt:lpwstr>
  </property>
  <property fmtid="{D5CDD505-2E9C-101B-9397-08002B2CF9AE}" pid="3" name="MediaServiceImageTags">
    <vt:lpwstr/>
  </property>
</Properties>
</file>